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7C96" w14:textId="77777777" w:rsidR="00493988" w:rsidRPr="00957E5F" w:rsidRDefault="00493988" w:rsidP="00957E5F">
      <w:pPr>
        <w:jc w:val="center"/>
        <w:rPr>
          <w:rFonts w:ascii="Axiforma" w:hAnsi="Axiforma"/>
          <w:b/>
          <w:bCs/>
          <w:color w:val="002060"/>
          <w:sz w:val="20"/>
          <w:szCs w:val="20"/>
          <w:u w:val="single"/>
        </w:rPr>
      </w:pPr>
      <w:r w:rsidRPr="00957E5F">
        <w:rPr>
          <w:rFonts w:ascii="Axiforma" w:hAnsi="Axiforma"/>
          <w:b/>
          <w:bCs/>
          <w:color w:val="002060"/>
          <w:sz w:val="20"/>
          <w:szCs w:val="20"/>
          <w:u w:val="single"/>
        </w:rPr>
        <w:t>Whistleblowing Policy</w:t>
      </w:r>
    </w:p>
    <w:p w14:paraId="135B7E28" w14:textId="77777777" w:rsidR="00493988" w:rsidRPr="00957E5F" w:rsidRDefault="00493988" w:rsidP="00493988">
      <w:pPr>
        <w:rPr>
          <w:rFonts w:ascii="Axiforma" w:hAnsi="Axiforma"/>
          <w:color w:val="002060"/>
          <w:sz w:val="20"/>
          <w:szCs w:val="20"/>
        </w:rPr>
      </w:pPr>
      <w:r w:rsidRPr="00493988">
        <w:rPr>
          <w:rFonts w:ascii="Axiforma" w:hAnsi="Axiforma"/>
          <w:sz w:val="20"/>
          <w:szCs w:val="20"/>
        </w:rPr>
        <w:t>1.</w:t>
      </w:r>
      <w:r w:rsidRPr="00493988">
        <w:rPr>
          <w:rFonts w:ascii="Axiforma" w:hAnsi="Axiforma"/>
          <w:sz w:val="20"/>
          <w:szCs w:val="20"/>
        </w:rPr>
        <w:tab/>
      </w:r>
      <w:r w:rsidRPr="00957E5F">
        <w:rPr>
          <w:rFonts w:ascii="Axiforma" w:hAnsi="Axiforma"/>
          <w:b/>
          <w:bCs/>
          <w:color w:val="002060"/>
          <w:sz w:val="20"/>
          <w:szCs w:val="20"/>
        </w:rPr>
        <w:t>Policy</w:t>
      </w:r>
    </w:p>
    <w:p w14:paraId="789870F7" w14:textId="2354BCB2" w:rsidR="00493988" w:rsidRPr="00493988" w:rsidRDefault="00493988" w:rsidP="00493988">
      <w:pPr>
        <w:ind w:left="720" w:hanging="720"/>
        <w:rPr>
          <w:rFonts w:ascii="Axiforma" w:hAnsi="Axiforma"/>
          <w:sz w:val="20"/>
          <w:szCs w:val="20"/>
        </w:rPr>
      </w:pPr>
      <w:r w:rsidRPr="00493988">
        <w:rPr>
          <w:rFonts w:ascii="Axiforma" w:hAnsi="Axiforma"/>
          <w:sz w:val="20"/>
          <w:szCs w:val="20"/>
        </w:rPr>
        <w:t>1.1</w:t>
      </w:r>
      <w:r w:rsidRPr="00493988">
        <w:rPr>
          <w:rFonts w:ascii="Axiforma" w:hAnsi="Axiforma"/>
          <w:sz w:val="20"/>
          <w:szCs w:val="20"/>
        </w:rPr>
        <w:tab/>
        <w:t>Great Portland Estates plc and its subsidiaries (</w:t>
      </w:r>
      <w:r w:rsidR="00AD27D7">
        <w:rPr>
          <w:rFonts w:ascii="Axiforma" w:hAnsi="Axiforma"/>
          <w:sz w:val="20"/>
          <w:szCs w:val="20"/>
        </w:rPr>
        <w:t xml:space="preserve"> “</w:t>
      </w:r>
      <w:r w:rsidR="00FD56B9">
        <w:rPr>
          <w:rFonts w:ascii="Axiforma" w:hAnsi="Axiforma"/>
          <w:sz w:val="20"/>
          <w:szCs w:val="20"/>
        </w:rPr>
        <w:t>GPE”</w:t>
      </w:r>
      <w:r w:rsidRPr="00493988">
        <w:rPr>
          <w:rFonts w:ascii="Axiforma" w:hAnsi="Axiforma"/>
          <w:sz w:val="20"/>
          <w:szCs w:val="20"/>
        </w:rPr>
        <w:t>) encourage a free and</w:t>
      </w:r>
      <w:r>
        <w:rPr>
          <w:rFonts w:ascii="Axiforma" w:hAnsi="Axiforma"/>
          <w:sz w:val="20"/>
          <w:szCs w:val="20"/>
        </w:rPr>
        <w:t xml:space="preserve"> </w:t>
      </w:r>
      <w:r w:rsidRPr="00493988">
        <w:rPr>
          <w:rFonts w:ascii="Axiforma" w:hAnsi="Axiforma"/>
          <w:sz w:val="20"/>
          <w:szCs w:val="20"/>
        </w:rPr>
        <w:t xml:space="preserve">open culture in its dealings between its officers, its employees and people with whom it engages in business and legal relations. As an organisation, we are committed to stopping unethical practices in the workplace whenever they are found – a commitment that extends inside and outside of our organisation and is underpinned and supported by our Ethics policy and our Values. </w:t>
      </w:r>
      <w:r w:rsidR="00FD56B9">
        <w:rPr>
          <w:rFonts w:ascii="Axiforma" w:hAnsi="Axiforma"/>
          <w:sz w:val="20"/>
          <w:szCs w:val="20"/>
        </w:rPr>
        <w:t>GPE</w:t>
      </w:r>
      <w:r w:rsidRPr="00493988">
        <w:rPr>
          <w:rFonts w:ascii="Axiforma" w:hAnsi="Axiforma"/>
          <w:sz w:val="20"/>
          <w:szCs w:val="20"/>
        </w:rPr>
        <w:t xml:space="preserve"> recognises that effective and honest communication is essential if malpractice is to be dealt with effectively and </w:t>
      </w:r>
      <w:r w:rsidR="00FD56B9">
        <w:rPr>
          <w:rFonts w:ascii="Axiforma" w:hAnsi="Axiforma"/>
          <w:sz w:val="20"/>
          <w:szCs w:val="20"/>
        </w:rPr>
        <w:t>GPE</w:t>
      </w:r>
      <w:r w:rsidRPr="00493988">
        <w:rPr>
          <w:rFonts w:ascii="Axiforma" w:hAnsi="Axiforma"/>
          <w:sz w:val="20"/>
          <w:szCs w:val="20"/>
        </w:rPr>
        <w:t>’s success is to be achieved.</w:t>
      </w:r>
    </w:p>
    <w:p w14:paraId="302B4C3B" w14:textId="6DE73E9A" w:rsidR="00493988" w:rsidRPr="00493988" w:rsidRDefault="00493988" w:rsidP="00493988">
      <w:pPr>
        <w:ind w:left="720" w:hanging="720"/>
        <w:rPr>
          <w:rFonts w:ascii="Axiforma" w:hAnsi="Axiforma"/>
          <w:sz w:val="20"/>
          <w:szCs w:val="20"/>
        </w:rPr>
      </w:pPr>
      <w:r w:rsidRPr="00493988">
        <w:rPr>
          <w:rFonts w:ascii="Axiforma" w:hAnsi="Axiforma"/>
          <w:sz w:val="20"/>
          <w:szCs w:val="20"/>
        </w:rPr>
        <w:t>1.2</w:t>
      </w:r>
      <w:r w:rsidRPr="00493988">
        <w:rPr>
          <w:rFonts w:ascii="Axiforma" w:hAnsi="Axiforma"/>
          <w:sz w:val="20"/>
          <w:szCs w:val="20"/>
        </w:rPr>
        <w:tab/>
        <w:t>This whistleblowing policy is designed to provide guidance to those who work with or</w:t>
      </w:r>
      <w:r>
        <w:rPr>
          <w:rFonts w:ascii="Axiforma" w:hAnsi="Axiforma"/>
          <w:sz w:val="20"/>
          <w:szCs w:val="20"/>
        </w:rPr>
        <w:t xml:space="preserve"> </w:t>
      </w:r>
      <w:r w:rsidRPr="00493988">
        <w:rPr>
          <w:rFonts w:ascii="Axiforma" w:hAnsi="Axiforma"/>
          <w:sz w:val="20"/>
          <w:szCs w:val="20"/>
        </w:rPr>
        <w:t xml:space="preserve">within </w:t>
      </w:r>
      <w:r w:rsidR="00FD56B9">
        <w:rPr>
          <w:rFonts w:ascii="Axiforma" w:hAnsi="Axiforma"/>
          <w:sz w:val="20"/>
          <w:szCs w:val="20"/>
        </w:rPr>
        <w:t>GPE</w:t>
      </w:r>
      <w:r w:rsidRPr="00493988">
        <w:rPr>
          <w:rFonts w:ascii="Axiforma" w:hAnsi="Axiforma"/>
          <w:sz w:val="20"/>
          <w:szCs w:val="20"/>
        </w:rPr>
        <w:t xml:space="preserve"> who may from time to time feel that they need to raise certain issues relating to </w:t>
      </w:r>
      <w:r w:rsidR="00FD56B9">
        <w:rPr>
          <w:rFonts w:ascii="Axiforma" w:hAnsi="Axiforma"/>
          <w:sz w:val="20"/>
          <w:szCs w:val="20"/>
        </w:rPr>
        <w:t>GPE</w:t>
      </w:r>
      <w:r w:rsidRPr="00493988">
        <w:rPr>
          <w:rFonts w:ascii="Axiforma" w:hAnsi="Axiforma"/>
          <w:sz w:val="20"/>
          <w:szCs w:val="20"/>
        </w:rPr>
        <w:t xml:space="preserve"> with someone in confidence. </w:t>
      </w:r>
      <w:r w:rsidR="00FD56B9">
        <w:rPr>
          <w:rFonts w:ascii="Axiforma" w:hAnsi="Axiforma"/>
          <w:sz w:val="20"/>
          <w:szCs w:val="20"/>
        </w:rPr>
        <w:t>GPE</w:t>
      </w:r>
      <w:r w:rsidRPr="00493988">
        <w:rPr>
          <w:rFonts w:ascii="Axiforma" w:hAnsi="Axiforma"/>
          <w:sz w:val="20"/>
          <w:szCs w:val="20"/>
        </w:rPr>
        <w:t xml:space="preserve"> encourages individuals to raise concerns at the earliest possible stage and, if possible, internally in the first instance.</w:t>
      </w:r>
    </w:p>
    <w:p w14:paraId="271CEAD2" w14:textId="1325E779" w:rsidR="00493988" w:rsidRPr="00493988" w:rsidRDefault="00493988" w:rsidP="00493988">
      <w:pPr>
        <w:ind w:left="720" w:hanging="720"/>
        <w:rPr>
          <w:rFonts w:ascii="Axiforma" w:hAnsi="Axiforma"/>
          <w:sz w:val="20"/>
          <w:szCs w:val="20"/>
        </w:rPr>
      </w:pPr>
      <w:r w:rsidRPr="00493988">
        <w:rPr>
          <w:rFonts w:ascii="Axiforma" w:hAnsi="Axiforma"/>
          <w:sz w:val="20"/>
          <w:szCs w:val="20"/>
        </w:rPr>
        <w:t>1.3</w:t>
      </w:r>
      <w:r w:rsidRPr="00493988">
        <w:rPr>
          <w:rFonts w:ascii="Axiforma" w:hAnsi="Axiforma"/>
          <w:sz w:val="20"/>
          <w:szCs w:val="20"/>
        </w:rPr>
        <w:tab/>
        <w:t>If you wish to raise concerns under this policy anonymously, your confidentiality will</w:t>
      </w:r>
      <w:r>
        <w:rPr>
          <w:rFonts w:ascii="Axiforma" w:hAnsi="Axiforma"/>
          <w:sz w:val="20"/>
          <w:szCs w:val="20"/>
        </w:rPr>
        <w:t xml:space="preserve"> </w:t>
      </w:r>
      <w:r w:rsidRPr="00493988">
        <w:rPr>
          <w:rFonts w:ascii="Axiforma" w:hAnsi="Axiforma"/>
          <w:sz w:val="20"/>
          <w:szCs w:val="20"/>
        </w:rPr>
        <w:t>be respected</w:t>
      </w:r>
      <w:r w:rsidR="00FD56B9">
        <w:rPr>
          <w:rFonts w:ascii="Axiforma" w:hAnsi="Axiforma"/>
          <w:sz w:val="20"/>
          <w:szCs w:val="20"/>
        </w:rPr>
        <w:t xml:space="preserve"> (see section 4 below)</w:t>
      </w:r>
      <w:r w:rsidRPr="00493988">
        <w:rPr>
          <w:rFonts w:ascii="Axiforma" w:hAnsi="Axiforma"/>
          <w:sz w:val="20"/>
          <w:szCs w:val="20"/>
        </w:rPr>
        <w:t>. Similarly</w:t>
      </w:r>
      <w:r w:rsidR="00FD56B9">
        <w:rPr>
          <w:rFonts w:ascii="Axiforma" w:hAnsi="Axiforma"/>
          <w:sz w:val="20"/>
          <w:szCs w:val="20"/>
        </w:rPr>
        <w:t>,</w:t>
      </w:r>
      <w:r w:rsidRPr="00493988">
        <w:rPr>
          <w:rFonts w:ascii="Axiforma" w:hAnsi="Axiforma"/>
          <w:sz w:val="20"/>
          <w:szCs w:val="20"/>
        </w:rPr>
        <w:t xml:space="preserve"> </w:t>
      </w:r>
      <w:r w:rsidR="00FD56B9">
        <w:rPr>
          <w:rFonts w:ascii="Axiforma" w:hAnsi="Axiforma"/>
          <w:sz w:val="20"/>
          <w:szCs w:val="20"/>
        </w:rPr>
        <w:t>you</w:t>
      </w:r>
      <w:r w:rsidRPr="00493988">
        <w:rPr>
          <w:rFonts w:ascii="Axiforma" w:hAnsi="Axiforma"/>
          <w:sz w:val="20"/>
          <w:szCs w:val="20"/>
        </w:rPr>
        <w:t xml:space="preserve"> should be able to raise genuine concerns without fear of reprisals, even if </w:t>
      </w:r>
      <w:r w:rsidR="00FD56B9">
        <w:rPr>
          <w:rFonts w:ascii="Axiforma" w:hAnsi="Axiforma"/>
          <w:sz w:val="20"/>
          <w:szCs w:val="20"/>
        </w:rPr>
        <w:t>you</w:t>
      </w:r>
      <w:r w:rsidR="00FD56B9" w:rsidRPr="00493988">
        <w:rPr>
          <w:rFonts w:ascii="Axiforma" w:hAnsi="Axiforma"/>
          <w:sz w:val="20"/>
          <w:szCs w:val="20"/>
        </w:rPr>
        <w:t xml:space="preserve"> </w:t>
      </w:r>
      <w:r w:rsidRPr="00493988">
        <w:rPr>
          <w:rFonts w:ascii="Axiforma" w:hAnsi="Axiforma"/>
          <w:sz w:val="20"/>
          <w:szCs w:val="20"/>
        </w:rPr>
        <w:t>turn out to be mistaken.</w:t>
      </w:r>
    </w:p>
    <w:p w14:paraId="2E74D9B6" w14:textId="2E08057E" w:rsidR="00493988" w:rsidRPr="00493988" w:rsidRDefault="00493988" w:rsidP="00493988">
      <w:pPr>
        <w:ind w:left="720" w:hanging="720"/>
        <w:rPr>
          <w:rFonts w:ascii="Axiforma" w:hAnsi="Axiforma"/>
          <w:sz w:val="20"/>
          <w:szCs w:val="20"/>
        </w:rPr>
      </w:pPr>
      <w:r w:rsidRPr="00493988">
        <w:rPr>
          <w:rFonts w:ascii="Axiforma" w:hAnsi="Axiforma"/>
          <w:sz w:val="20"/>
          <w:szCs w:val="20"/>
        </w:rPr>
        <w:t>1.4</w:t>
      </w:r>
      <w:r w:rsidRPr="00493988">
        <w:rPr>
          <w:rFonts w:ascii="Axiforma" w:hAnsi="Axiforma"/>
          <w:sz w:val="20"/>
          <w:szCs w:val="20"/>
        </w:rPr>
        <w:tab/>
        <w:t>This policy covers all employees, officers, casual workers and agency workers. It also</w:t>
      </w:r>
      <w:r>
        <w:rPr>
          <w:rFonts w:ascii="Axiforma" w:hAnsi="Axiforma"/>
          <w:sz w:val="20"/>
          <w:szCs w:val="20"/>
        </w:rPr>
        <w:t xml:space="preserve"> </w:t>
      </w:r>
      <w:r w:rsidRPr="00493988">
        <w:rPr>
          <w:rFonts w:ascii="Axiforma" w:hAnsi="Axiforma"/>
          <w:sz w:val="20"/>
          <w:szCs w:val="20"/>
        </w:rPr>
        <w:t xml:space="preserve">covers individual contractors and consultants, and employees of contractors and suppliers who provide services to </w:t>
      </w:r>
      <w:r w:rsidR="00FD56B9">
        <w:rPr>
          <w:rFonts w:ascii="Axiforma" w:hAnsi="Axiforma"/>
          <w:sz w:val="20"/>
          <w:szCs w:val="20"/>
        </w:rPr>
        <w:t>GPE</w:t>
      </w:r>
      <w:r w:rsidRPr="00493988">
        <w:rPr>
          <w:rFonts w:ascii="Axiforma" w:hAnsi="Axiforma"/>
          <w:sz w:val="20"/>
          <w:szCs w:val="20"/>
        </w:rPr>
        <w:t xml:space="preserve">, whether they work at our developments or in our managed portfolio or elsewhere. This policy does not form part of any individual’s contract with </w:t>
      </w:r>
      <w:r w:rsidR="00FD56B9">
        <w:rPr>
          <w:rFonts w:ascii="Axiforma" w:hAnsi="Axiforma"/>
          <w:sz w:val="20"/>
          <w:szCs w:val="20"/>
        </w:rPr>
        <w:t>GPE</w:t>
      </w:r>
      <w:r w:rsidRPr="00493988">
        <w:rPr>
          <w:rFonts w:ascii="Axiforma" w:hAnsi="Axiforma"/>
          <w:sz w:val="20"/>
          <w:szCs w:val="20"/>
        </w:rPr>
        <w:t xml:space="preserve"> and </w:t>
      </w:r>
      <w:r w:rsidR="00FD56B9">
        <w:rPr>
          <w:rFonts w:ascii="Axiforma" w:hAnsi="Axiforma"/>
          <w:sz w:val="20"/>
          <w:szCs w:val="20"/>
        </w:rPr>
        <w:t>GPE</w:t>
      </w:r>
      <w:r w:rsidRPr="00493988">
        <w:rPr>
          <w:rFonts w:ascii="Axiforma" w:hAnsi="Axiforma"/>
          <w:sz w:val="20"/>
          <w:szCs w:val="20"/>
        </w:rPr>
        <w:t xml:space="preserve"> may amend it at any time.</w:t>
      </w:r>
    </w:p>
    <w:p w14:paraId="53D0E419" w14:textId="77777777" w:rsidR="00493988" w:rsidRPr="00493988" w:rsidRDefault="00493988" w:rsidP="00493988">
      <w:pPr>
        <w:rPr>
          <w:rFonts w:ascii="Axiforma" w:hAnsi="Axiforma"/>
          <w:sz w:val="20"/>
          <w:szCs w:val="20"/>
        </w:rPr>
      </w:pPr>
      <w:r w:rsidRPr="00493988">
        <w:rPr>
          <w:rFonts w:ascii="Axiforma" w:hAnsi="Axiforma"/>
          <w:sz w:val="20"/>
          <w:szCs w:val="20"/>
        </w:rPr>
        <w:t>2.</w:t>
      </w:r>
      <w:r w:rsidRPr="00493988">
        <w:rPr>
          <w:rFonts w:ascii="Axiforma" w:hAnsi="Axiforma"/>
          <w:sz w:val="20"/>
          <w:szCs w:val="20"/>
        </w:rPr>
        <w:tab/>
      </w:r>
      <w:r w:rsidRPr="00957E5F">
        <w:rPr>
          <w:rFonts w:ascii="Axiforma" w:hAnsi="Axiforma"/>
          <w:b/>
          <w:bCs/>
          <w:color w:val="002060"/>
          <w:sz w:val="20"/>
          <w:szCs w:val="20"/>
        </w:rPr>
        <w:t>Matters for disclosure</w:t>
      </w:r>
    </w:p>
    <w:p w14:paraId="09A5B0D7" w14:textId="754D905B" w:rsidR="00493988" w:rsidRPr="00493988" w:rsidRDefault="00493988" w:rsidP="00493988">
      <w:pPr>
        <w:ind w:left="720" w:hanging="720"/>
        <w:rPr>
          <w:rFonts w:ascii="Axiforma" w:hAnsi="Axiforma"/>
          <w:sz w:val="20"/>
          <w:szCs w:val="20"/>
        </w:rPr>
      </w:pPr>
      <w:r w:rsidRPr="00493988">
        <w:rPr>
          <w:rFonts w:ascii="Axiforma" w:hAnsi="Axiforma"/>
          <w:sz w:val="20"/>
          <w:szCs w:val="20"/>
        </w:rPr>
        <w:t>2.1</w:t>
      </w:r>
      <w:r w:rsidRPr="00493988">
        <w:rPr>
          <w:rFonts w:ascii="Axiforma" w:hAnsi="Axiforma"/>
          <w:sz w:val="20"/>
          <w:szCs w:val="20"/>
        </w:rPr>
        <w:tab/>
        <w:t>This policy should be used for the disclosure of information relating to suspected</w:t>
      </w:r>
      <w:r w:rsidR="00E94DE7">
        <w:rPr>
          <w:rFonts w:ascii="Axiforma" w:hAnsi="Axiforma"/>
          <w:sz w:val="20"/>
          <w:szCs w:val="20"/>
        </w:rPr>
        <w:t xml:space="preserve"> </w:t>
      </w:r>
      <w:r w:rsidR="00FD56B9" w:rsidRPr="00493988">
        <w:rPr>
          <w:rFonts w:ascii="Axiforma" w:hAnsi="Axiforma"/>
          <w:sz w:val="20"/>
          <w:szCs w:val="20"/>
        </w:rPr>
        <w:t>wrong</w:t>
      </w:r>
      <w:r w:rsidR="00FD56B9">
        <w:rPr>
          <w:rFonts w:ascii="Axiforma" w:hAnsi="Axiforma"/>
          <w:sz w:val="20"/>
          <w:szCs w:val="20"/>
        </w:rPr>
        <w:t>doing</w:t>
      </w:r>
      <w:r w:rsidRPr="00493988">
        <w:rPr>
          <w:rFonts w:ascii="Axiforma" w:hAnsi="Axiforma"/>
          <w:sz w:val="20"/>
          <w:szCs w:val="20"/>
        </w:rPr>
        <w:t xml:space="preserve"> or dangers at work. This may include:</w:t>
      </w:r>
    </w:p>
    <w:p w14:paraId="347DEEC4" w14:textId="3BA7F55C" w:rsidR="00493988" w:rsidRPr="00493988" w:rsidRDefault="00493988" w:rsidP="00C76303">
      <w:pPr>
        <w:ind w:left="1418" w:hanging="567"/>
        <w:rPr>
          <w:rFonts w:ascii="Axiforma" w:hAnsi="Axiforma"/>
          <w:sz w:val="20"/>
          <w:szCs w:val="20"/>
        </w:rPr>
      </w:pPr>
      <w:r w:rsidRPr="00493988">
        <w:rPr>
          <w:rFonts w:ascii="Axiforma" w:hAnsi="Axiforma"/>
          <w:sz w:val="20"/>
          <w:szCs w:val="20"/>
        </w:rPr>
        <w:t>·</w:t>
      </w:r>
      <w:r w:rsidRPr="00493988">
        <w:rPr>
          <w:rFonts w:ascii="Axiforma" w:hAnsi="Axiforma"/>
          <w:sz w:val="20"/>
          <w:szCs w:val="20"/>
        </w:rPr>
        <w:tab/>
        <w:t>criminal activity, including (but not limited to) bribery, fraud, and facilitating tax evasion;</w:t>
      </w:r>
    </w:p>
    <w:p w14:paraId="5E3D93B1" w14:textId="77777777" w:rsidR="00493988" w:rsidRPr="00493988" w:rsidRDefault="00493988" w:rsidP="00493988">
      <w:pPr>
        <w:ind w:left="1440" w:hanging="585"/>
        <w:rPr>
          <w:rFonts w:ascii="Axiforma" w:hAnsi="Axiforma"/>
          <w:sz w:val="20"/>
          <w:szCs w:val="20"/>
        </w:rPr>
      </w:pPr>
      <w:r w:rsidRPr="00493988">
        <w:rPr>
          <w:rFonts w:ascii="Axiforma" w:hAnsi="Axiforma"/>
          <w:sz w:val="20"/>
          <w:szCs w:val="20"/>
        </w:rPr>
        <w:t>·</w:t>
      </w:r>
      <w:r w:rsidRPr="00493988">
        <w:rPr>
          <w:rFonts w:ascii="Axiforma" w:hAnsi="Axiforma"/>
          <w:sz w:val="20"/>
          <w:szCs w:val="20"/>
        </w:rPr>
        <w:tab/>
        <w:t>failure to comply with any legal obligation or regulatory requirements, including (but not limited to) breach of data protection law, harassment, discrimination, and bullying;</w:t>
      </w:r>
    </w:p>
    <w:p w14:paraId="7B57D9DE" w14:textId="77777777" w:rsidR="00493988" w:rsidRPr="00493988" w:rsidRDefault="00493988" w:rsidP="00493988">
      <w:pPr>
        <w:ind w:left="709" w:firstLine="142"/>
        <w:rPr>
          <w:rFonts w:ascii="Axiforma" w:hAnsi="Axiforma"/>
          <w:sz w:val="20"/>
          <w:szCs w:val="20"/>
        </w:rPr>
      </w:pPr>
      <w:r w:rsidRPr="00493988">
        <w:rPr>
          <w:rFonts w:ascii="Axiforma" w:hAnsi="Axiforma"/>
          <w:sz w:val="20"/>
          <w:szCs w:val="20"/>
        </w:rPr>
        <w:t>·</w:t>
      </w:r>
      <w:r w:rsidRPr="00493988">
        <w:rPr>
          <w:rFonts w:ascii="Axiforma" w:hAnsi="Axiforma"/>
          <w:sz w:val="20"/>
          <w:szCs w:val="20"/>
        </w:rPr>
        <w:tab/>
        <w:t>miscarriages of justice;</w:t>
      </w:r>
    </w:p>
    <w:p w14:paraId="744E216A" w14:textId="77777777" w:rsidR="00493988" w:rsidRPr="00493988" w:rsidRDefault="00493988" w:rsidP="00493988">
      <w:pPr>
        <w:ind w:left="709" w:firstLine="142"/>
        <w:rPr>
          <w:rFonts w:ascii="Axiforma" w:hAnsi="Axiforma"/>
          <w:sz w:val="20"/>
          <w:szCs w:val="20"/>
        </w:rPr>
      </w:pPr>
      <w:r w:rsidRPr="00493988">
        <w:rPr>
          <w:rFonts w:ascii="Axiforma" w:hAnsi="Axiforma"/>
          <w:sz w:val="20"/>
          <w:szCs w:val="20"/>
        </w:rPr>
        <w:t>·</w:t>
      </w:r>
      <w:r w:rsidRPr="00493988">
        <w:rPr>
          <w:rFonts w:ascii="Axiforma" w:hAnsi="Axiforma"/>
          <w:sz w:val="20"/>
          <w:szCs w:val="20"/>
        </w:rPr>
        <w:tab/>
        <w:t>danger to health and safety;</w:t>
      </w:r>
    </w:p>
    <w:p w14:paraId="7464E4CD" w14:textId="77777777" w:rsidR="00493988" w:rsidRPr="00493988" w:rsidRDefault="00493988" w:rsidP="00493988">
      <w:pPr>
        <w:ind w:left="709" w:firstLine="142"/>
        <w:rPr>
          <w:rFonts w:ascii="Axiforma" w:hAnsi="Axiforma"/>
          <w:sz w:val="20"/>
          <w:szCs w:val="20"/>
        </w:rPr>
      </w:pPr>
      <w:r w:rsidRPr="00493988">
        <w:rPr>
          <w:rFonts w:ascii="Axiforma" w:hAnsi="Axiforma"/>
          <w:sz w:val="20"/>
          <w:szCs w:val="20"/>
        </w:rPr>
        <w:t>·</w:t>
      </w:r>
      <w:r w:rsidRPr="00493988">
        <w:rPr>
          <w:rFonts w:ascii="Axiforma" w:hAnsi="Axiforma"/>
          <w:sz w:val="20"/>
          <w:szCs w:val="20"/>
        </w:rPr>
        <w:tab/>
        <w:t>damage to the environment;</w:t>
      </w:r>
    </w:p>
    <w:p w14:paraId="5DAA9211" w14:textId="77777777" w:rsidR="00493988" w:rsidRPr="00493988" w:rsidRDefault="00493988" w:rsidP="00493988">
      <w:pPr>
        <w:ind w:left="709" w:firstLine="142"/>
        <w:rPr>
          <w:rFonts w:ascii="Axiforma" w:hAnsi="Axiforma"/>
          <w:sz w:val="20"/>
          <w:szCs w:val="20"/>
        </w:rPr>
      </w:pPr>
      <w:r w:rsidRPr="00493988">
        <w:rPr>
          <w:rFonts w:ascii="Axiforma" w:hAnsi="Axiforma"/>
          <w:sz w:val="20"/>
          <w:szCs w:val="20"/>
        </w:rPr>
        <w:t>·</w:t>
      </w:r>
      <w:r w:rsidRPr="00493988">
        <w:rPr>
          <w:rFonts w:ascii="Axiforma" w:hAnsi="Axiforma"/>
          <w:sz w:val="20"/>
          <w:szCs w:val="20"/>
        </w:rPr>
        <w:tab/>
        <w:t>financial fraud or mismanagement;</w:t>
      </w:r>
    </w:p>
    <w:p w14:paraId="73B29148" w14:textId="357C9F77" w:rsidR="00493988" w:rsidRPr="00493988" w:rsidRDefault="00493988" w:rsidP="00CE22A4">
      <w:pPr>
        <w:ind w:left="1418" w:hanging="567"/>
        <w:rPr>
          <w:rFonts w:ascii="Axiforma" w:hAnsi="Axiforma"/>
          <w:sz w:val="20"/>
          <w:szCs w:val="20"/>
        </w:rPr>
      </w:pPr>
      <w:r w:rsidRPr="00493988">
        <w:rPr>
          <w:rFonts w:ascii="Axiforma" w:hAnsi="Axiforma"/>
          <w:sz w:val="20"/>
          <w:szCs w:val="20"/>
        </w:rPr>
        <w:t>·</w:t>
      </w:r>
      <w:r w:rsidRPr="00493988">
        <w:rPr>
          <w:rFonts w:ascii="Axiforma" w:hAnsi="Axiforma"/>
          <w:sz w:val="20"/>
          <w:szCs w:val="20"/>
        </w:rPr>
        <w:tab/>
        <w:t xml:space="preserve">modern slavery or human trafficking within </w:t>
      </w:r>
      <w:r w:rsidR="00FD56B9">
        <w:rPr>
          <w:rFonts w:ascii="Axiforma" w:hAnsi="Axiforma"/>
          <w:sz w:val="20"/>
          <w:szCs w:val="20"/>
        </w:rPr>
        <w:t>GPE</w:t>
      </w:r>
      <w:r w:rsidRPr="00493988">
        <w:rPr>
          <w:rFonts w:ascii="Axiforma" w:hAnsi="Axiforma"/>
          <w:sz w:val="20"/>
          <w:szCs w:val="20"/>
        </w:rPr>
        <w:t xml:space="preserve"> or its supply chain;</w:t>
      </w:r>
    </w:p>
    <w:p w14:paraId="247C61B5" w14:textId="6724E4D2" w:rsidR="00493988" w:rsidRPr="00493988" w:rsidRDefault="00493988" w:rsidP="00493988">
      <w:pPr>
        <w:ind w:left="1436" w:hanging="585"/>
        <w:rPr>
          <w:rFonts w:ascii="Axiforma" w:hAnsi="Axiforma"/>
          <w:sz w:val="20"/>
          <w:szCs w:val="20"/>
        </w:rPr>
      </w:pPr>
      <w:r w:rsidRPr="00493988">
        <w:rPr>
          <w:rFonts w:ascii="Axiforma" w:hAnsi="Axiforma"/>
          <w:sz w:val="20"/>
          <w:szCs w:val="20"/>
        </w:rPr>
        <w:t>·</w:t>
      </w:r>
      <w:r w:rsidRPr="00493988">
        <w:rPr>
          <w:rFonts w:ascii="Axiforma" w:hAnsi="Axiforma"/>
          <w:sz w:val="20"/>
          <w:szCs w:val="20"/>
        </w:rPr>
        <w:tab/>
        <w:t>breach of our internal policies and procedures including our Ethics Policy</w:t>
      </w:r>
      <w:r w:rsidR="00410511">
        <w:rPr>
          <w:rFonts w:ascii="Axiforma" w:hAnsi="Axiforma"/>
          <w:sz w:val="20"/>
          <w:szCs w:val="20"/>
        </w:rPr>
        <w:t xml:space="preserve">, </w:t>
      </w:r>
      <w:r w:rsidR="00C721D8">
        <w:rPr>
          <w:rFonts w:ascii="Axiforma" w:hAnsi="Axiforma"/>
          <w:sz w:val="20"/>
          <w:szCs w:val="20"/>
        </w:rPr>
        <w:t>Financial Crime</w:t>
      </w:r>
      <w:r w:rsidR="001D1B60">
        <w:rPr>
          <w:rFonts w:ascii="Axiforma" w:hAnsi="Axiforma"/>
          <w:sz w:val="20"/>
          <w:szCs w:val="20"/>
        </w:rPr>
        <w:t xml:space="preserve"> Policy</w:t>
      </w:r>
      <w:r w:rsidRPr="00493988">
        <w:rPr>
          <w:rFonts w:ascii="Axiforma" w:hAnsi="Axiforma"/>
          <w:sz w:val="20"/>
          <w:szCs w:val="20"/>
        </w:rPr>
        <w:t xml:space="preserve"> and our Values;</w:t>
      </w:r>
    </w:p>
    <w:p w14:paraId="52BD1B9E" w14:textId="77777777" w:rsidR="00493988" w:rsidRPr="00493988" w:rsidRDefault="00493988" w:rsidP="00493988">
      <w:pPr>
        <w:ind w:left="993"/>
        <w:rPr>
          <w:rFonts w:ascii="Axiforma" w:hAnsi="Axiforma"/>
          <w:sz w:val="20"/>
          <w:szCs w:val="20"/>
        </w:rPr>
      </w:pPr>
      <w:r w:rsidRPr="00493988">
        <w:rPr>
          <w:rFonts w:ascii="Axiforma" w:hAnsi="Axiforma"/>
          <w:sz w:val="20"/>
          <w:szCs w:val="20"/>
        </w:rPr>
        <w:t>·</w:t>
      </w:r>
      <w:r w:rsidRPr="00493988">
        <w:rPr>
          <w:rFonts w:ascii="Axiforma" w:hAnsi="Axiforma"/>
          <w:sz w:val="20"/>
          <w:szCs w:val="20"/>
        </w:rPr>
        <w:tab/>
        <w:t>conduct likely to damage our reputation or financial wellbeing;</w:t>
      </w:r>
    </w:p>
    <w:p w14:paraId="3BD96573" w14:textId="77777777" w:rsidR="00493988" w:rsidRPr="00493988" w:rsidRDefault="00493988" w:rsidP="00493988">
      <w:pPr>
        <w:ind w:left="993"/>
        <w:rPr>
          <w:rFonts w:ascii="Axiforma" w:hAnsi="Axiforma"/>
          <w:sz w:val="20"/>
          <w:szCs w:val="20"/>
        </w:rPr>
      </w:pPr>
      <w:r w:rsidRPr="00493988">
        <w:rPr>
          <w:rFonts w:ascii="Axiforma" w:hAnsi="Axiforma"/>
          <w:sz w:val="20"/>
          <w:szCs w:val="20"/>
        </w:rPr>
        <w:lastRenderedPageBreak/>
        <w:t>·</w:t>
      </w:r>
      <w:r w:rsidRPr="00493988">
        <w:rPr>
          <w:rFonts w:ascii="Axiforma" w:hAnsi="Axiforma"/>
          <w:sz w:val="20"/>
          <w:szCs w:val="20"/>
        </w:rPr>
        <w:tab/>
        <w:t>unauthorised disclosure of confidential information;</w:t>
      </w:r>
    </w:p>
    <w:p w14:paraId="1E15B995" w14:textId="77777777" w:rsidR="00493988" w:rsidRPr="00493988" w:rsidRDefault="00493988" w:rsidP="00493988">
      <w:pPr>
        <w:ind w:left="993"/>
        <w:rPr>
          <w:rFonts w:ascii="Axiforma" w:hAnsi="Axiforma"/>
          <w:sz w:val="20"/>
          <w:szCs w:val="20"/>
        </w:rPr>
      </w:pPr>
      <w:r w:rsidRPr="00493988">
        <w:rPr>
          <w:rFonts w:ascii="Axiforma" w:hAnsi="Axiforma"/>
          <w:sz w:val="20"/>
          <w:szCs w:val="20"/>
        </w:rPr>
        <w:t>·</w:t>
      </w:r>
      <w:r w:rsidRPr="00493988">
        <w:rPr>
          <w:rFonts w:ascii="Axiforma" w:hAnsi="Axiforma"/>
          <w:sz w:val="20"/>
          <w:szCs w:val="20"/>
        </w:rPr>
        <w:tab/>
        <w:t>negligence; and</w:t>
      </w:r>
    </w:p>
    <w:p w14:paraId="427D4393" w14:textId="77777777" w:rsidR="00493988" w:rsidRPr="00493988" w:rsidRDefault="00493988" w:rsidP="00493988">
      <w:pPr>
        <w:ind w:left="993"/>
        <w:rPr>
          <w:rFonts w:ascii="Axiforma" w:hAnsi="Axiforma"/>
          <w:sz w:val="20"/>
          <w:szCs w:val="20"/>
        </w:rPr>
      </w:pPr>
      <w:r w:rsidRPr="00493988">
        <w:rPr>
          <w:rFonts w:ascii="Axiforma" w:hAnsi="Axiforma"/>
          <w:sz w:val="20"/>
          <w:szCs w:val="20"/>
        </w:rPr>
        <w:t>·</w:t>
      </w:r>
      <w:r w:rsidRPr="00493988">
        <w:rPr>
          <w:rFonts w:ascii="Axiforma" w:hAnsi="Axiforma"/>
          <w:sz w:val="20"/>
          <w:szCs w:val="20"/>
        </w:rPr>
        <w:tab/>
        <w:t>the deliberate concealment of any of the above matters.</w:t>
      </w:r>
    </w:p>
    <w:p w14:paraId="4E210967" w14:textId="2E9494C6" w:rsidR="00493988" w:rsidRPr="00493988" w:rsidRDefault="00493988" w:rsidP="00493988">
      <w:pPr>
        <w:ind w:left="720" w:hanging="720"/>
        <w:rPr>
          <w:rFonts w:ascii="Axiforma" w:hAnsi="Axiforma"/>
          <w:sz w:val="20"/>
          <w:szCs w:val="20"/>
        </w:rPr>
      </w:pPr>
      <w:r w:rsidRPr="00493988">
        <w:rPr>
          <w:rFonts w:ascii="Axiforma" w:hAnsi="Axiforma"/>
          <w:sz w:val="20"/>
          <w:szCs w:val="20"/>
        </w:rPr>
        <w:t>2.2</w:t>
      </w:r>
      <w:r w:rsidRPr="00493988">
        <w:rPr>
          <w:rFonts w:ascii="Axiforma" w:hAnsi="Axiforma"/>
          <w:sz w:val="20"/>
          <w:szCs w:val="20"/>
        </w:rPr>
        <w:tab/>
        <w:t>If you have any genuine concerns related to suspected wrongdoing or danger affecting</w:t>
      </w:r>
      <w:r>
        <w:rPr>
          <w:rFonts w:ascii="Axiforma" w:hAnsi="Axiforma"/>
          <w:sz w:val="20"/>
          <w:szCs w:val="20"/>
        </w:rPr>
        <w:t xml:space="preserve"> </w:t>
      </w:r>
      <w:r w:rsidRPr="00493988">
        <w:rPr>
          <w:rFonts w:ascii="Axiforma" w:hAnsi="Axiforma"/>
          <w:sz w:val="20"/>
          <w:szCs w:val="20"/>
        </w:rPr>
        <w:t>any of our activities you should report it under this policy. If you are uncertain whether something is within the scope of this policy you should seek advice from the General Counsel &amp; Company Secretary, whose contact details are at the end of this policy.</w:t>
      </w:r>
    </w:p>
    <w:p w14:paraId="63A471C8" w14:textId="08FE784B" w:rsidR="00493988" w:rsidRPr="00493988" w:rsidRDefault="00493988" w:rsidP="00E94DE7">
      <w:pPr>
        <w:ind w:left="720" w:hanging="720"/>
        <w:rPr>
          <w:rFonts w:ascii="Axiforma" w:hAnsi="Axiforma"/>
          <w:sz w:val="20"/>
          <w:szCs w:val="20"/>
        </w:rPr>
      </w:pPr>
      <w:r w:rsidRPr="00493988">
        <w:rPr>
          <w:rFonts w:ascii="Axiforma" w:hAnsi="Axiforma"/>
          <w:sz w:val="20"/>
          <w:szCs w:val="20"/>
        </w:rPr>
        <w:t>2.3</w:t>
      </w:r>
      <w:r w:rsidRPr="00493988">
        <w:rPr>
          <w:rFonts w:ascii="Axiforma" w:hAnsi="Axiforma"/>
          <w:sz w:val="20"/>
          <w:szCs w:val="20"/>
        </w:rPr>
        <w:tab/>
        <w:t xml:space="preserve">This policy should not be used for complaints relating to your own personal circumstances, such as the way you have been treated at work. In those cases you should use </w:t>
      </w:r>
      <w:r w:rsidR="00FD56B9">
        <w:rPr>
          <w:rFonts w:ascii="Axiforma" w:hAnsi="Axiforma"/>
          <w:sz w:val="20"/>
          <w:szCs w:val="20"/>
        </w:rPr>
        <w:t>GPE’s</w:t>
      </w:r>
      <w:r w:rsidR="00FD56B9" w:rsidRPr="00493988">
        <w:rPr>
          <w:rFonts w:ascii="Axiforma" w:hAnsi="Axiforma"/>
          <w:sz w:val="20"/>
          <w:szCs w:val="20"/>
        </w:rPr>
        <w:t xml:space="preserve"> </w:t>
      </w:r>
      <w:r w:rsidRPr="00493988">
        <w:rPr>
          <w:rFonts w:ascii="Axiforma" w:hAnsi="Axiforma"/>
          <w:sz w:val="20"/>
          <w:szCs w:val="20"/>
        </w:rPr>
        <w:t>Grievance Policy, if this applies to you.</w:t>
      </w:r>
    </w:p>
    <w:p w14:paraId="36ADF12E" w14:textId="77777777" w:rsidR="00493988" w:rsidRPr="001D1B60" w:rsidRDefault="00493988" w:rsidP="00493988">
      <w:pPr>
        <w:rPr>
          <w:rFonts w:ascii="Axiforma" w:hAnsi="Axiforma"/>
          <w:b/>
          <w:bCs/>
          <w:sz w:val="20"/>
          <w:szCs w:val="20"/>
        </w:rPr>
      </w:pPr>
      <w:r w:rsidRPr="00493988">
        <w:rPr>
          <w:rFonts w:ascii="Axiforma" w:hAnsi="Axiforma"/>
          <w:sz w:val="20"/>
          <w:szCs w:val="20"/>
        </w:rPr>
        <w:t>3.</w:t>
      </w:r>
      <w:r w:rsidRPr="00493988">
        <w:rPr>
          <w:rFonts w:ascii="Axiforma" w:hAnsi="Axiforma"/>
          <w:sz w:val="20"/>
          <w:szCs w:val="20"/>
        </w:rPr>
        <w:tab/>
      </w:r>
      <w:r w:rsidRPr="00957E5F">
        <w:rPr>
          <w:rFonts w:ascii="Axiforma" w:hAnsi="Axiforma"/>
          <w:b/>
          <w:bCs/>
          <w:color w:val="002060"/>
          <w:sz w:val="20"/>
          <w:szCs w:val="20"/>
        </w:rPr>
        <w:t>Procedure for raising a concern</w:t>
      </w:r>
    </w:p>
    <w:p w14:paraId="4A0A3E4A" w14:textId="2559837B" w:rsidR="00493988" w:rsidRPr="00493988" w:rsidRDefault="00493988" w:rsidP="00E94DE7">
      <w:pPr>
        <w:ind w:left="720" w:hanging="720"/>
        <w:rPr>
          <w:rFonts w:ascii="Axiforma" w:hAnsi="Axiforma"/>
          <w:sz w:val="20"/>
          <w:szCs w:val="20"/>
        </w:rPr>
      </w:pPr>
      <w:r w:rsidRPr="00493988">
        <w:rPr>
          <w:rFonts w:ascii="Axiforma" w:hAnsi="Axiforma"/>
          <w:sz w:val="20"/>
          <w:szCs w:val="20"/>
        </w:rPr>
        <w:t>3.1</w:t>
      </w:r>
      <w:r w:rsidRPr="00493988">
        <w:rPr>
          <w:rFonts w:ascii="Axiforma" w:hAnsi="Axiforma"/>
          <w:sz w:val="20"/>
          <w:szCs w:val="20"/>
        </w:rPr>
        <w:tab/>
        <w:t xml:space="preserve">If you wish to raise or discuss any issues which might fall into the categories listed above in section 2.1, you should feel you can raise any concerns with your Line Manager (for GPE employees) or your usual point of contact at </w:t>
      </w:r>
      <w:r w:rsidR="00FD56B9">
        <w:rPr>
          <w:rFonts w:ascii="Axiforma" w:hAnsi="Axiforma"/>
          <w:sz w:val="20"/>
          <w:szCs w:val="20"/>
        </w:rPr>
        <w:t>GPE</w:t>
      </w:r>
      <w:r w:rsidRPr="00493988">
        <w:rPr>
          <w:rFonts w:ascii="Axiforma" w:hAnsi="Axiforma"/>
          <w:sz w:val="20"/>
          <w:szCs w:val="20"/>
        </w:rPr>
        <w:t xml:space="preserve"> (for all service partners). You may tell them in person or put the matter in writing if you prefer. They may be able to agree a way of resolving your concern quickly and effectively. In some cases they may refer the matter to the General Counsel &amp; Company Secretary.</w:t>
      </w:r>
    </w:p>
    <w:p w14:paraId="060468CA" w14:textId="3AD786C8" w:rsidR="00493988" w:rsidRPr="00493988" w:rsidRDefault="00493988" w:rsidP="00E94DE7">
      <w:pPr>
        <w:ind w:left="720" w:hanging="720"/>
        <w:rPr>
          <w:rFonts w:ascii="Axiforma" w:hAnsi="Axiforma"/>
          <w:sz w:val="20"/>
          <w:szCs w:val="20"/>
        </w:rPr>
      </w:pPr>
      <w:r w:rsidRPr="00493988">
        <w:rPr>
          <w:rFonts w:ascii="Axiforma" w:hAnsi="Axiforma"/>
          <w:sz w:val="20"/>
          <w:szCs w:val="20"/>
        </w:rPr>
        <w:t>3.2</w:t>
      </w:r>
      <w:r w:rsidRPr="00493988">
        <w:rPr>
          <w:rFonts w:ascii="Axiforma" w:hAnsi="Axiforma"/>
          <w:sz w:val="20"/>
          <w:szCs w:val="20"/>
        </w:rPr>
        <w:tab/>
        <w:t>However, where the matter is more serious, or you feel that your Line Manager or usual contact</w:t>
      </w:r>
      <w:r w:rsidR="00FD56B9">
        <w:rPr>
          <w:rFonts w:ascii="Axiforma" w:hAnsi="Axiforma"/>
          <w:sz w:val="20"/>
          <w:szCs w:val="20"/>
        </w:rPr>
        <w:t xml:space="preserve"> (as applicable)</w:t>
      </w:r>
      <w:r w:rsidRPr="00493988">
        <w:rPr>
          <w:rFonts w:ascii="Axiforma" w:hAnsi="Axiforma"/>
          <w:sz w:val="20"/>
          <w:szCs w:val="20"/>
        </w:rPr>
        <w:t xml:space="preserve"> has not addressed your concern, or you prefer not to raise it with them for any reason, you should contact one of the following:</w:t>
      </w:r>
    </w:p>
    <w:p w14:paraId="7234C0EE" w14:textId="77777777" w:rsidR="00493988" w:rsidRPr="00493988" w:rsidRDefault="00493988" w:rsidP="00E94DE7">
      <w:pPr>
        <w:ind w:left="1134"/>
        <w:rPr>
          <w:rFonts w:ascii="Axiforma" w:hAnsi="Axiforma"/>
          <w:sz w:val="20"/>
          <w:szCs w:val="20"/>
        </w:rPr>
      </w:pPr>
      <w:r w:rsidRPr="00493988">
        <w:rPr>
          <w:rFonts w:ascii="Axiforma" w:hAnsi="Axiforma"/>
          <w:sz w:val="20"/>
          <w:szCs w:val="20"/>
        </w:rPr>
        <w:t>·</w:t>
      </w:r>
      <w:r w:rsidRPr="00493988">
        <w:rPr>
          <w:rFonts w:ascii="Axiforma" w:hAnsi="Axiforma"/>
          <w:sz w:val="20"/>
          <w:szCs w:val="20"/>
        </w:rPr>
        <w:tab/>
        <w:t>the General Counsel &amp; Company Secretary;</w:t>
      </w:r>
    </w:p>
    <w:p w14:paraId="6CDA6976" w14:textId="3A19C073" w:rsidR="00493988" w:rsidRPr="00493988" w:rsidRDefault="00493988" w:rsidP="00E94DE7">
      <w:pPr>
        <w:ind w:left="1134"/>
        <w:rPr>
          <w:rFonts w:ascii="Axiforma" w:hAnsi="Axiforma"/>
          <w:sz w:val="20"/>
          <w:szCs w:val="20"/>
        </w:rPr>
      </w:pPr>
      <w:r w:rsidRPr="00493988">
        <w:rPr>
          <w:rFonts w:ascii="Axiforma" w:hAnsi="Axiforma"/>
          <w:sz w:val="20"/>
          <w:szCs w:val="20"/>
        </w:rPr>
        <w:t>·</w:t>
      </w:r>
      <w:r w:rsidRPr="00493988">
        <w:rPr>
          <w:rFonts w:ascii="Axiforma" w:hAnsi="Axiforma"/>
          <w:sz w:val="20"/>
          <w:szCs w:val="20"/>
        </w:rPr>
        <w:tab/>
      </w:r>
      <w:r w:rsidR="00EC3A59">
        <w:rPr>
          <w:rFonts w:ascii="Axiforma" w:hAnsi="Axiforma"/>
          <w:sz w:val="20"/>
          <w:szCs w:val="20"/>
        </w:rPr>
        <w:t>GPE’s</w:t>
      </w:r>
      <w:r w:rsidRPr="00493988">
        <w:rPr>
          <w:rFonts w:ascii="Axiforma" w:hAnsi="Axiforma"/>
          <w:sz w:val="20"/>
          <w:szCs w:val="20"/>
        </w:rPr>
        <w:t xml:space="preserve"> Senior Independent Director; or</w:t>
      </w:r>
    </w:p>
    <w:p w14:paraId="120CCF94" w14:textId="77777777" w:rsidR="00493988" w:rsidRPr="00493988" w:rsidRDefault="00493988" w:rsidP="00E94DE7">
      <w:pPr>
        <w:ind w:left="1134"/>
        <w:rPr>
          <w:rFonts w:ascii="Axiforma" w:hAnsi="Axiforma"/>
          <w:sz w:val="20"/>
          <w:szCs w:val="20"/>
        </w:rPr>
      </w:pPr>
      <w:r w:rsidRPr="00493988">
        <w:rPr>
          <w:rFonts w:ascii="Axiforma" w:hAnsi="Axiforma"/>
          <w:sz w:val="20"/>
          <w:szCs w:val="20"/>
        </w:rPr>
        <w:t>·</w:t>
      </w:r>
      <w:r w:rsidRPr="00493988">
        <w:rPr>
          <w:rFonts w:ascii="Axiforma" w:hAnsi="Axiforma"/>
          <w:sz w:val="20"/>
          <w:szCs w:val="20"/>
        </w:rPr>
        <w:tab/>
        <w:t>Safecall, our confidential external telephone hotline.</w:t>
      </w:r>
    </w:p>
    <w:p w14:paraId="1084100C" w14:textId="77777777" w:rsidR="00493988" w:rsidRPr="00493988" w:rsidRDefault="00493988" w:rsidP="00E94DE7">
      <w:pPr>
        <w:ind w:firstLine="720"/>
        <w:rPr>
          <w:rFonts w:ascii="Axiforma" w:hAnsi="Axiforma"/>
          <w:sz w:val="20"/>
          <w:szCs w:val="20"/>
        </w:rPr>
      </w:pPr>
      <w:r w:rsidRPr="00493988">
        <w:rPr>
          <w:rFonts w:ascii="Axiforma" w:hAnsi="Axiforma"/>
          <w:sz w:val="20"/>
          <w:szCs w:val="20"/>
        </w:rPr>
        <w:t>Contact details are at the end of this policy.</w:t>
      </w:r>
    </w:p>
    <w:p w14:paraId="36FA8575" w14:textId="0B9EE63D" w:rsidR="00493988" w:rsidRPr="00493988" w:rsidRDefault="00493988" w:rsidP="00E94DE7">
      <w:pPr>
        <w:ind w:left="720" w:hanging="720"/>
        <w:rPr>
          <w:rFonts w:ascii="Axiforma" w:hAnsi="Axiforma"/>
          <w:sz w:val="20"/>
          <w:szCs w:val="20"/>
        </w:rPr>
      </w:pPr>
      <w:r w:rsidRPr="00493988">
        <w:rPr>
          <w:rFonts w:ascii="Axiforma" w:hAnsi="Axiforma"/>
          <w:sz w:val="20"/>
          <w:szCs w:val="20"/>
        </w:rPr>
        <w:t>3.3</w:t>
      </w:r>
      <w:r w:rsidRPr="00493988">
        <w:rPr>
          <w:rFonts w:ascii="Axiforma" w:hAnsi="Axiforma"/>
          <w:sz w:val="20"/>
          <w:szCs w:val="20"/>
        </w:rPr>
        <w:tab/>
        <w:t xml:space="preserve">If you have a personal interest in the matter you should inform </w:t>
      </w:r>
      <w:r w:rsidR="00FD56B9">
        <w:rPr>
          <w:rFonts w:ascii="Axiforma" w:hAnsi="Axiforma"/>
          <w:sz w:val="20"/>
          <w:szCs w:val="20"/>
        </w:rPr>
        <w:t>GPE</w:t>
      </w:r>
      <w:r w:rsidRPr="00493988">
        <w:rPr>
          <w:rFonts w:ascii="Axiforma" w:hAnsi="Axiforma"/>
          <w:sz w:val="20"/>
          <w:szCs w:val="20"/>
        </w:rPr>
        <w:t xml:space="preserve"> of this at the</w:t>
      </w:r>
      <w:r w:rsidR="00E94DE7">
        <w:rPr>
          <w:rFonts w:ascii="Axiforma" w:hAnsi="Axiforma"/>
          <w:sz w:val="20"/>
          <w:szCs w:val="20"/>
        </w:rPr>
        <w:t xml:space="preserve"> </w:t>
      </w:r>
      <w:r w:rsidRPr="00493988">
        <w:rPr>
          <w:rFonts w:ascii="Axiforma" w:hAnsi="Axiforma"/>
          <w:sz w:val="20"/>
          <w:szCs w:val="20"/>
        </w:rPr>
        <w:t>outset. If your concern falls more properly within the grievance or another procedure</w:t>
      </w:r>
      <w:r w:rsidR="00E94DE7">
        <w:rPr>
          <w:rFonts w:ascii="Axiforma" w:hAnsi="Axiforma"/>
          <w:sz w:val="20"/>
          <w:szCs w:val="20"/>
        </w:rPr>
        <w:t xml:space="preserve"> </w:t>
      </w:r>
      <w:r w:rsidRPr="00493988">
        <w:rPr>
          <w:rFonts w:ascii="Axiforma" w:hAnsi="Axiforma"/>
          <w:sz w:val="20"/>
          <w:szCs w:val="20"/>
        </w:rPr>
        <w:t>you will be informed and your concerns will be investigated</w:t>
      </w:r>
      <w:r w:rsidR="00FD56B9">
        <w:rPr>
          <w:rFonts w:ascii="Axiforma" w:hAnsi="Axiforma"/>
          <w:sz w:val="20"/>
          <w:szCs w:val="20"/>
        </w:rPr>
        <w:t xml:space="preserve"> </w:t>
      </w:r>
      <w:r w:rsidRPr="00493988">
        <w:rPr>
          <w:rFonts w:ascii="Axiforma" w:hAnsi="Axiforma"/>
          <w:sz w:val="20"/>
          <w:szCs w:val="20"/>
        </w:rPr>
        <w:t xml:space="preserve"> under that process.</w:t>
      </w:r>
    </w:p>
    <w:p w14:paraId="43DEAAA7" w14:textId="77777777" w:rsidR="00493988" w:rsidRPr="00493988" w:rsidRDefault="00493988" w:rsidP="00493988">
      <w:pPr>
        <w:rPr>
          <w:rFonts w:ascii="Axiforma" w:hAnsi="Axiforma"/>
          <w:sz w:val="20"/>
          <w:szCs w:val="20"/>
        </w:rPr>
      </w:pPr>
      <w:r w:rsidRPr="00493988">
        <w:rPr>
          <w:rFonts w:ascii="Axiforma" w:hAnsi="Axiforma"/>
          <w:sz w:val="20"/>
          <w:szCs w:val="20"/>
        </w:rPr>
        <w:t>4.</w:t>
      </w:r>
      <w:r w:rsidRPr="00493988">
        <w:rPr>
          <w:rFonts w:ascii="Axiforma" w:hAnsi="Axiforma"/>
          <w:sz w:val="20"/>
          <w:szCs w:val="20"/>
        </w:rPr>
        <w:tab/>
      </w:r>
      <w:r w:rsidRPr="00957E5F">
        <w:rPr>
          <w:rFonts w:ascii="Axiforma" w:hAnsi="Axiforma"/>
          <w:b/>
          <w:bCs/>
          <w:color w:val="002060"/>
          <w:sz w:val="20"/>
          <w:szCs w:val="20"/>
        </w:rPr>
        <w:t>Confidentiality</w:t>
      </w:r>
    </w:p>
    <w:p w14:paraId="5045A31B" w14:textId="77777777" w:rsidR="00493988" w:rsidRPr="00493988" w:rsidRDefault="00493988" w:rsidP="00E94DE7">
      <w:pPr>
        <w:ind w:left="720" w:hanging="720"/>
        <w:rPr>
          <w:rFonts w:ascii="Axiforma" w:hAnsi="Axiforma"/>
          <w:sz w:val="20"/>
          <w:szCs w:val="20"/>
        </w:rPr>
      </w:pPr>
      <w:r w:rsidRPr="00493988">
        <w:rPr>
          <w:rFonts w:ascii="Axiforma" w:hAnsi="Axiforma"/>
          <w:sz w:val="20"/>
          <w:szCs w:val="20"/>
        </w:rPr>
        <w:t>4.1</w:t>
      </w:r>
      <w:r w:rsidRPr="00493988">
        <w:rPr>
          <w:rFonts w:ascii="Axiforma" w:hAnsi="Axiforma"/>
          <w:sz w:val="20"/>
          <w:szCs w:val="20"/>
        </w:rPr>
        <w:tab/>
        <w:t>Individuals should feel able to voice whistleblowing concerns openly under this policy. This is often the best way to ensure that a proper investigation can take place and establish whether allegations are credible. If you are reluctant for your identity to be revealed, please use our confidential whistleblowing hotline set out at the bottom of this policy and appropriate measures can then be taken to preserve confidentiality.</w:t>
      </w:r>
    </w:p>
    <w:p w14:paraId="1A8F25DE" w14:textId="77777777" w:rsidR="00493988" w:rsidRPr="00493988" w:rsidRDefault="00493988" w:rsidP="00E94DE7">
      <w:pPr>
        <w:ind w:left="720" w:hanging="720"/>
        <w:rPr>
          <w:rFonts w:ascii="Axiforma" w:hAnsi="Axiforma"/>
          <w:sz w:val="20"/>
          <w:szCs w:val="20"/>
        </w:rPr>
      </w:pPr>
      <w:r w:rsidRPr="00493988">
        <w:rPr>
          <w:rFonts w:ascii="Axiforma" w:hAnsi="Axiforma"/>
          <w:sz w:val="20"/>
          <w:szCs w:val="20"/>
        </w:rPr>
        <w:lastRenderedPageBreak/>
        <w:t>4.2</w:t>
      </w:r>
      <w:r w:rsidRPr="00493988">
        <w:rPr>
          <w:rFonts w:ascii="Axiforma" w:hAnsi="Axiforma"/>
          <w:sz w:val="20"/>
          <w:szCs w:val="20"/>
        </w:rPr>
        <w:tab/>
        <w:t>If you want to raise your concern confidentially, we will make every effort to keep your identity confidential. If it is necessary for anyone investigating your concern to know your identity, we will discuss this with you.</w:t>
      </w:r>
    </w:p>
    <w:p w14:paraId="00AC6E13" w14:textId="77777777" w:rsidR="00493988" w:rsidRPr="00493988" w:rsidRDefault="00493988" w:rsidP="00493988">
      <w:pPr>
        <w:rPr>
          <w:rFonts w:ascii="Axiforma" w:hAnsi="Axiforma"/>
          <w:sz w:val="20"/>
          <w:szCs w:val="20"/>
        </w:rPr>
      </w:pPr>
      <w:r w:rsidRPr="00493988">
        <w:rPr>
          <w:rFonts w:ascii="Axiforma" w:hAnsi="Axiforma"/>
          <w:sz w:val="20"/>
          <w:szCs w:val="20"/>
        </w:rPr>
        <w:t>5.</w:t>
      </w:r>
      <w:r w:rsidRPr="00493988">
        <w:rPr>
          <w:rFonts w:ascii="Axiforma" w:hAnsi="Axiforma"/>
          <w:sz w:val="20"/>
          <w:szCs w:val="20"/>
        </w:rPr>
        <w:tab/>
      </w:r>
      <w:r w:rsidRPr="00957E5F">
        <w:rPr>
          <w:rFonts w:ascii="Axiforma" w:hAnsi="Axiforma"/>
          <w:b/>
          <w:bCs/>
          <w:color w:val="002060"/>
          <w:sz w:val="20"/>
          <w:szCs w:val="20"/>
        </w:rPr>
        <w:t>Investigation and outcome</w:t>
      </w:r>
    </w:p>
    <w:p w14:paraId="720779C2" w14:textId="77777777" w:rsidR="00493988" w:rsidRPr="00493988" w:rsidRDefault="00493988" w:rsidP="00E94DE7">
      <w:pPr>
        <w:ind w:left="720" w:hanging="720"/>
        <w:rPr>
          <w:rFonts w:ascii="Axiforma" w:hAnsi="Axiforma"/>
          <w:sz w:val="20"/>
          <w:szCs w:val="20"/>
        </w:rPr>
      </w:pPr>
      <w:r w:rsidRPr="00493988">
        <w:rPr>
          <w:rFonts w:ascii="Axiforma" w:hAnsi="Axiforma"/>
          <w:sz w:val="20"/>
          <w:szCs w:val="20"/>
        </w:rPr>
        <w:t>5.1</w:t>
      </w:r>
      <w:r w:rsidRPr="00493988">
        <w:rPr>
          <w:rFonts w:ascii="Axiforma" w:hAnsi="Axiforma"/>
          <w:sz w:val="20"/>
          <w:szCs w:val="20"/>
        </w:rPr>
        <w:tab/>
        <w:t>Once you have raised a concern, we will carry out an initial assessment to determine the scope of any investigation. We will inform you of the outcome of our assessment, subject to any requirements regarding confidentiality.</w:t>
      </w:r>
    </w:p>
    <w:p w14:paraId="23D703C9" w14:textId="77777777" w:rsidR="00493988" w:rsidRPr="00493988" w:rsidRDefault="00493988" w:rsidP="00E94DE7">
      <w:pPr>
        <w:ind w:left="720" w:hanging="720"/>
        <w:rPr>
          <w:rFonts w:ascii="Axiforma" w:hAnsi="Axiforma"/>
          <w:sz w:val="20"/>
          <w:szCs w:val="20"/>
        </w:rPr>
      </w:pPr>
      <w:r w:rsidRPr="00493988">
        <w:rPr>
          <w:rFonts w:ascii="Axiforma" w:hAnsi="Axiforma"/>
          <w:sz w:val="20"/>
          <w:szCs w:val="20"/>
        </w:rPr>
        <w:t>5.2</w:t>
      </w:r>
      <w:r w:rsidRPr="00493988">
        <w:rPr>
          <w:rFonts w:ascii="Axiforma" w:hAnsi="Axiforma"/>
          <w:sz w:val="20"/>
          <w:szCs w:val="20"/>
        </w:rPr>
        <w:tab/>
        <w:t>In some cases we may appoint an investigator or team of investigators including employees with relevant experience of investigations or specialist knowledge of the subject matter. The investigator(s) may make recommendations for change to enable us to minimise the risk of future wrongdoing.</w:t>
      </w:r>
    </w:p>
    <w:p w14:paraId="0AB9023A" w14:textId="77777777" w:rsidR="00493988" w:rsidRPr="00493988" w:rsidRDefault="00493988" w:rsidP="00E94DE7">
      <w:pPr>
        <w:ind w:left="720" w:hanging="720"/>
        <w:rPr>
          <w:rFonts w:ascii="Axiforma" w:hAnsi="Axiforma"/>
          <w:sz w:val="20"/>
          <w:szCs w:val="20"/>
        </w:rPr>
      </w:pPr>
      <w:r w:rsidRPr="00493988">
        <w:rPr>
          <w:rFonts w:ascii="Axiforma" w:hAnsi="Axiforma"/>
          <w:sz w:val="20"/>
          <w:szCs w:val="20"/>
        </w:rPr>
        <w:t>5.3</w:t>
      </w:r>
      <w:r w:rsidRPr="00493988">
        <w:rPr>
          <w:rFonts w:ascii="Axiforma" w:hAnsi="Axiforma"/>
          <w:sz w:val="20"/>
          <w:szCs w:val="20"/>
        </w:rPr>
        <w:tab/>
        <w:t>We will aim to keep you informed of the progress of the investigation and its likely timescale. However, sometimes the need for confidentiality may prevent us giving you specific details of the investigation or any disciplinary or other action taken as a result. You should treat any information about the investigation as confidential.</w:t>
      </w:r>
    </w:p>
    <w:p w14:paraId="1CEC2483" w14:textId="69F3749F" w:rsidR="00493988" w:rsidRPr="00493988" w:rsidRDefault="00493988" w:rsidP="00E94DE7">
      <w:pPr>
        <w:ind w:left="720" w:hanging="720"/>
        <w:rPr>
          <w:rFonts w:ascii="Axiforma" w:hAnsi="Axiforma"/>
          <w:sz w:val="20"/>
          <w:szCs w:val="20"/>
        </w:rPr>
      </w:pPr>
      <w:r w:rsidRPr="00493988">
        <w:rPr>
          <w:rFonts w:ascii="Axiforma" w:hAnsi="Axiforma"/>
          <w:sz w:val="20"/>
          <w:szCs w:val="20"/>
        </w:rPr>
        <w:t>5.4</w:t>
      </w:r>
      <w:r w:rsidRPr="00493988">
        <w:rPr>
          <w:rFonts w:ascii="Axiforma" w:hAnsi="Axiforma"/>
          <w:sz w:val="20"/>
          <w:szCs w:val="20"/>
        </w:rPr>
        <w:tab/>
        <w:t xml:space="preserve">If you make false allegations maliciously, you may be subject to disciplinary action under </w:t>
      </w:r>
      <w:r w:rsidR="00FD56B9">
        <w:rPr>
          <w:rFonts w:ascii="Axiforma" w:hAnsi="Axiforma"/>
          <w:sz w:val="20"/>
          <w:szCs w:val="20"/>
        </w:rPr>
        <w:t>GPE</w:t>
      </w:r>
      <w:r w:rsidRPr="00493988">
        <w:rPr>
          <w:rFonts w:ascii="Axiforma" w:hAnsi="Axiforma"/>
          <w:sz w:val="20"/>
          <w:szCs w:val="20"/>
        </w:rPr>
        <w:t>’s Disciplinary Policy</w:t>
      </w:r>
      <w:r w:rsidR="00FD56B9">
        <w:rPr>
          <w:rFonts w:ascii="Axiforma" w:hAnsi="Axiforma"/>
          <w:sz w:val="20"/>
          <w:szCs w:val="20"/>
        </w:rPr>
        <w:t>,</w:t>
      </w:r>
      <w:r w:rsidRPr="00493988">
        <w:rPr>
          <w:rFonts w:ascii="Axiforma" w:hAnsi="Axiforma"/>
          <w:sz w:val="20"/>
          <w:szCs w:val="20"/>
        </w:rPr>
        <w:t xml:space="preserve"> if it applies to you. For those to whom this policy does not apply, other appropriate action may be taken.</w:t>
      </w:r>
    </w:p>
    <w:p w14:paraId="2A416612" w14:textId="77777777" w:rsidR="00493988" w:rsidRPr="00493988" w:rsidRDefault="00493988" w:rsidP="00493988">
      <w:pPr>
        <w:rPr>
          <w:rFonts w:ascii="Axiforma" w:hAnsi="Axiforma"/>
          <w:sz w:val="20"/>
          <w:szCs w:val="20"/>
        </w:rPr>
      </w:pPr>
      <w:r w:rsidRPr="00493988">
        <w:rPr>
          <w:rFonts w:ascii="Axiforma" w:hAnsi="Axiforma"/>
          <w:sz w:val="20"/>
          <w:szCs w:val="20"/>
        </w:rPr>
        <w:t>6.</w:t>
      </w:r>
      <w:r w:rsidRPr="00493988">
        <w:rPr>
          <w:rFonts w:ascii="Axiforma" w:hAnsi="Axiforma"/>
          <w:sz w:val="20"/>
          <w:szCs w:val="20"/>
        </w:rPr>
        <w:tab/>
      </w:r>
      <w:r w:rsidRPr="00957E5F">
        <w:rPr>
          <w:rFonts w:ascii="Axiforma" w:hAnsi="Axiforma"/>
          <w:b/>
          <w:bCs/>
          <w:color w:val="002060"/>
          <w:sz w:val="20"/>
          <w:szCs w:val="20"/>
        </w:rPr>
        <w:t>External disclosures</w:t>
      </w:r>
    </w:p>
    <w:p w14:paraId="4B700C98" w14:textId="17E13614" w:rsidR="00493988" w:rsidRPr="00493988" w:rsidRDefault="00493988" w:rsidP="00E94DE7">
      <w:pPr>
        <w:ind w:left="720" w:hanging="720"/>
        <w:rPr>
          <w:rFonts w:ascii="Axiforma" w:hAnsi="Axiforma"/>
          <w:sz w:val="20"/>
          <w:szCs w:val="20"/>
        </w:rPr>
      </w:pPr>
      <w:r w:rsidRPr="00493988">
        <w:rPr>
          <w:rFonts w:ascii="Axiforma" w:hAnsi="Axiforma"/>
          <w:sz w:val="20"/>
          <w:szCs w:val="20"/>
        </w:rPr>
        <w:t>6.1</w:t>
      </w:r>
      <w:r w:rsidRPr="00493988">
        <w:rPr>
          <w:rFonts w:ascii="Axiforma" w:hAnsi="Axiforma"/>
          <w:sz w:val="20"/>
          <w:szCs w:val="20"/>
        </w:rPr>
        <w:tab/>
        <w:t>The aim of this policy is to provide an internal mechanism for reporting, investigating</w:t>
      </w:r>
      <w:r w:rsidR="00E94DE7">
        <w:rPr>
          <w:rFonts w:ascii="Axiforma" w:hAnsi="Axiforma"/>
          <w:sz w:val="20"/>
          <w:szCs w:val="20"/>
        </w:rPr>
        <w:t xml:space="preserve"> </w:t>
      </w:r>
      <w:r w:rsidRPr="00493988">
        <w:rPr>
          <w:rFonts w:ascii="Axiforma" w:hAnsi="Axiforma"/>
          <w:sz w:val="20"/>
          <w:szCs w:val="20"/>
        </w:rPr>
        <w:t>and remedying any wrongdoing in the workplace. In most cases you should not find it necessary to alert anyone externally.</w:t>
      </w:r>
    </w:p>
    <w:p w14:paraId="2A7F45D2" w14:textId="3BCDD606" w:rsidR="00493988" w:rsidRPr="00493988" w:rsidRDefault="00493988" w:rsidP="00E94DE7">
      <w:pPr>
        <w:ind w:left="720" w:hanging="720"/>
        <w:rPr>
          <w:rFonts w:ascii="Axiforma" w:hAnsi="Axiforma"/>
          <w:sz w:val="20"/>
          <w:szCs w:val="20"/>
        </w:rPr>
      </w:pPr>
      <w:r w:rsidRPr="00493988">
        <w:rPr>
          <w:rFonts w:ascii="Axiforma" w:hAnsi="Axiforma"/>
          <w:sz w:val="20"/>
          <w:szCs w:val="20"/>
        </w:rPr>
        <w:t>6.2</w:t>
      </w:r>
      <w:r w:rsidRPr="00493988">
        <w:rPr>
          <w:rFonts w:ascii="Axiforma" w:hAnsi="Axiforma"/>
          <w:sz w:val="20"/>
          <w:szCs w:val="20"/>
        </w:rPr>
        <w:tab/>
        <w:t>The law recognises that in some circumstances it may be appropriate for you to report</w:t>
      </w:r>
      <w:r w:rsidR="00E94DE7">
        <w:rPr>
          <w:rFonts w:ascii="Axiforma" w:hAnsi="Axiforma"/>
          <w:sz w:val="20"/>
          <w:szCs w:val="20"/>
        </w:rPr>
        <w:t xml:space="preserve"> </w:t>
      </w:r>
      <w:r w:rsidRPr="00493988">
        <w:rPr>
          <w:rFonts w:ascii="Axiforma" w:hAnsi="Axiforma"/>
          <w:sz w:val="20"/>
          <w:szCs w:val="20"/>
        </w:rPr>
        <w:t>your concerns to an external body</w:t>
      </w:r>
      <w:r w:rsidR="00FD56B9">
        <w:rPr>
          <w:rFonts w:ascii="Axiforma" w:hAnsi="Axiforma"/>
          <w:sz w:val="20"/>
          <w:szCs w:val="20"/>
        </w:rPr>
        <w:t>,</w:t>
      </w:r>
      <w:r w:rsidRPr="00493988">
        <w:rPr>
          <w:rFonts w:ascii="Axiforma" w:hAnsi="Axiforma"/>
          <w:sz w:val="20"/>
          <w:szCs w:val="20"/>
        </w:rPr>
        <w:t xml:space="preserve"> such as a regulator. It will very rarely</w:t>
      </w:r>
      <w:r w:rsidR="00FD56B9">
        <w:rPr>
          <w:rFonts w:ascii="Axiforma" w:hAnsi="Axiforma"/>
          <w:sz w:val="20"/>
          <w:szCs w:val="20"/>
        </w:rPr>
        <w:t>,</w:t>
      </w:r>
      <w:r w:rsidRPr="00493988">
        <w:rPr>
          <w:rFonts w:ascii="Axiforma" w:hAnsi="Axiforma"/>
          <w:sz w:val="20"/>
          <w:szCs w:val="20"/>
        </w:rPr>
        <w:t xml:space="preserve"> if ever</w:t>
      </w:r>
      <w:r w:rsidR="00FD56B9">
        <w:rPr>
          <w:rFonts w:ascii="Axiforma" w:hAnsi="Axiforma"/>
          <w:sz w:val="20"/>
          <w:szCs w:val="20"/>
        </w:rPr>
        <w:t>,</w:t>
      </w:r>
      <w:r w:rsidRPr="00493988">
        <w:rPr>
          <w:rFonts w:ascii="Axiforma" w:hAnsi="Axiforma"/>
          <w:sz w:val="20"/>
          <w:szCs w:val="20"/>
        </w:rPr>
        <w:t xml:space="preserve"> be appropriate to alert the media. If you are considering reporting a concern to any party other than </w:t>
      </w:r>
      <w:r w:rsidR="00FD56B9">
        <w:rPr>
          <w:rFonts w:ascii="Axiforma" w:hAnsi="Axiforma"/>
          <w:sz w:val="20"/>
          <w:szCs w:val="20"/>
        </w:rPr>
        <w:t>GPE</w:t>
      </w:r>
      <w:r w:rsidRPr="00493988">
        <w:rPr>
          <w:rFonts w:ascii="Axiforma" w:hAnsi="Axiforma"/>
          <w:sz w:val="20"/>
          <w:szCs w:val="20"/>
        </w:rPr>
        <w:t xml:space="preserve"> or Safecall, we strongly urge you to seek advice before doing so. The independent whistleblowing charity, Protect, operates a confidential helpline. They also have a list of prescribed regulators for reporting certain types of concern. Protect can be contacted at 020 3117 2520 or whistle@pcaw.co.uk.</w:t>
      </w:r>
    </w:p>
    <w:p w14:paraId="582B14BA" w14:textId="2CDB0801" w:rsidR="00493988" w:rsidRPr="00493988" w:rsidRDefault="00493988" w:rsidP="00E94DE7">
      <w:pPr>
        <w:ind w:left="720" w:hanging="720"/>
        <w:rPr>
          <w:rFonts w:ascii="Axiforma" w:hAnsi="Axiforma"/>
          <w:sz w:val="20"/>
          <w:szCs w:val="20"/>
        </w:rPr>
      </w:pPr>
      <w:r w:rsidRPr="00493988">
        <w:rPr>
          <w:rFonts w:ascii="Axiforma" w:hAnsi="Axiforma"/>
          <w:sz w:val="20"/>
          <w:szCs w:val="20"/>
        </w:rPr>
        <w:t>6.3</w:t>
      </w:r>
      <w:r w:rsidRPr="00493988">
        <w:rPr>
          <w:rFonts w:ascii="Axiforma" w:hAnsi="Axiforma"/>
          <w:sz w:val="20"/>
          <w:szCs w:val="20"/>
        </w:rPr>
        <w:tab/>
        <w:t>Whistleblowing concerns usually relate to the conduct of our employees, but they may</w:t>
      </w:r>
      <w:r w:rsidR="00E94DE7">
        <w:rPr>
          <w:rFonts w:ascii="Axiforma" w:hAnsi="Axiforma"/>
          <w:sz w:val="20"/>
          <w:szCs w:val="20"/>
        </w:rPr>
        <w:t xml:space="preserve"> </w:t>
      </w:r>
      <w:r w:rsidRPr="00493988">
        <w:rPr>
          <w:rFonts w:ascii="Axiforma" w:hAnsi="Axiforma"/>
          <w:sz w:val="20"/>
          <w:szCs w:val="20"/>
        </w:rPr>
        <w:t>sometimes relate to the actions of a third party, such as a customer, supplier or service provider. In some circumstances the law will protect you if you raise the matter with the third party directly. However, we encourage you to report such concerns internally first. You should contact your Line Manager, usual point of contact or one of the other individuals set out in section 3.2 for guidance.</w:t>
      </w:r>
    </w:p>
    <w:p w14:paraId="07C705F4" w14:textId="77777777" w:rsidR="00493988" w:rsidRPr="00957E5F" w:rsidRDefault="00493988" w:rsidP="00A32DC6">
      <w:pPr>
        <w:keepNext/>
        <w:rPr>
          <w:rFonts w:ascii="Axiforma" w:hAnsi="Axiforma"/>
          <w:color w:val="002060"/>
          <w:sz w:val="20"/>
          <w:szCs w:val="20"/>
        </w:rPr>
      </w:pPr>
      <w:r w:rsidRPr="00493988">
        <w:rPr>
          <w:rFonts w:ascii="Axiforma" w:hAnsi="Axiforma"/>
          <w:sz w:val="20"/>
          <w:szCs w:val="20"/>
        </w:rPr>
        <w:t>7.</w:t>
      </w:r>
      <w:r w:rsidRPr="00493988">
        <w:rPr>
          <w:rFonts w:ascii="Axiforma" w:hAnsi="Axiforma"/>
          <w:sz w:val="20"/>
          <w:szCs w:val="20"/>
        </w:rPr>
        <w:tab/>
      </w:r>
      <w:r w:rsidRPr="00957E5F">
        <w:rPr>
          <w:rFonts w:ascii="Axiforma" w:hAnsi="Axiforma"/>
          <w:b/>
          <w:bCs/>
          <w:color w:val="002060"/>
          <w:sz w:val="20"/>
          <w:szCs w:val="20"/>
        </w:rPr>
        <w:t>Protection and support</w:t>
      </w:r>
    </w:p>
    <w:p w14:paraId="13DA30DB" w14:textId="6140FE01" w:rsidR="00493988" w:rsidRPr="00493988" w:rsidRDefault="00493988" w:rsidP="00E94DE7">
      <w:pPr>
        <w:ind w:left="720" w:hanging="720"/>
        <w:rPr>
          <w:rFonts w:ascii="Axiforma" w:hAnsi="Axiforma"/>
          <w:sz w:val="20"/>
          <w:szCs w:val="20"/>
        </w:rPr>
      </w:pPr>
      <w:r w:rsidRPr="00493988">
        <w:rPr>
          <w:rFonts w:ascii="Axiforma" w:hAnsi="Axiforma"/>
          <w:sz w:val="20"/>
          <w:szCs w:val="20"/>
        </w:rPr>
        <w:t>7.1</w:t>
      </w:r>
      <w:r w:rsidRPr="00493988">
        <w:rPr>
          <w:rFonts w:ascii="Axiforma" w:hAnsi="Axiforma"/>
          <w:sz w:val="20"/>
          <w:szCs w:val="20"/>
        </w:rPr>
        <w:tab/>
        <w:t>It is understandable that whistleblowers are sometimes worried about possible</w:t>
      </w:r>
      <w:r w:rsidR="00E94DE7">
        <w:rPr>
          <w:rFonts w:ascii="Axiforma" w:hAnsi="Axiforma"/>
          <w:sz w:val="20"/>
          <w:szCs w:val="20"/>
        </w:rPr>
        <w:t xml:space="preserve"> </w:t>
      </w:r>
      <w:r w:rsidRPr="00493988">
        <w:rPr>
          <w:rFonts w:ascii="Axiforma" w:hAnsi="Axiforma"/>
          <w:sz w:val="20"/>
          <w:szCs w:val="20"/>
        </w:rPr>
        <w:t>repercussions. We aim to encourage openness and will support individuals who raise genuine concerns under this policy, even if they turn out to be mistaken.</w:t>
      </w:r>
    </w:p>
    <w:p w14:paraId="3701385C" w14:textId="0CDBD2F4" w:rsidR="00493988" w:rsidRPr="00493988" w:rsidRDefault="00493988" w:rsidP="00E94DE7">
      <w:pPr>
        <w:ind w:left="720" w:hanging="720"/>
        <w:rPr>
          <w:rFonts w:ascii="Axiforma" w:hAnsi="Axiforma"/>
          <w:sz w:val="20"/>
          <w:szCs w:val="20"/>
        </w:rPr>
      </w:pPr>
      <w:r w:rsidRPr="00493988">
        <w:rPr>
          <w:rFonts w:ascii="Axiforma" w:hAnsi="Axiforma"/>
          <w:sz w:val="20"/>
          <w:szCs w:val="20"/>
        </w:rPr>
        <w:t>7.2</w:t>
      </w:r>
      <w:r w:rsidRPr="00493988">
        <w:rPr>
          <w:rFonts w:ascii="Axiforma" w:hAnsi="Axiforma"/>
          <w:sz w:val="20"/>
          <w:szCs w:val="20"/>
        </w:rPr>
        <w:tab/>
        <w:t>Appropriate steps will be taken to ensure that your working environment and/or</w:t>
      </w:r>
      <w:r w:rsidR="00E94DE7">
        <w:rPr>
          <w:rFonts w:ascii="Axiforma" w:hAnsi="Axiforma"/>
          <w:sz w:val="20"/>
          <w:szCs w:val="20"/>
        </w:rPr>
        <w:t xml:space="preserve"> </w:t>
      </w:r>
      <w:r w:rsidRPr="00493988">
        <w:rPr>
          <w:rFonts w:ascii="Axiforma" w:hAnsi="Axiforma"/>
          <w:sz w:val="20"/>
          <w:szCs w:val="20"/>
        </w:rPr>
        <w:t>working relationship is/are not prejudiced by the fact of your disclosure.</w:t>
      </w:r>
    </w:p>
    <w:p w14:paraId="423DF94F" w14:textId="0C4D3857" w:rsidR="00493988" w:rsidRPr="00493988" w:rsidRDefault="00493988" w:rsidP="00E94DE7">
      <w:pPr>
        <w:ind w:left="720" w:hanging="720"/>
        <w:rPr>
          <w:rFonts w:ascii="Axiforma" w:hAnsi="Axiforma"/>
          <w:sz w:val="20"/>
          <w:szCs w:val="20"/>
        </w:rPr>
      </w:pPr>
      <w:r w:rsidRPr="00493988">
        <w:rPr>
          <w:rFonts w:ascii="Axiforma" w:hAnsi="Axiforma"/>
          <w:sz w:val="20"/>
          <w:szCs w:val="20"/>
        </w:rPr>
        <w:lastRenderedPageBreak/>
        <w:t>7.3</w:t>
      </w:r>
      <w:r w:rsidRPr="00493988">
        <w:rPr>
          <w:rFonts w:ascii="Axiforma" w:hAnsi="Axiforma"/>
          <w:sz w:val="20"/>
          <w:szCs w:val="20"/>
        </w:rPr>
        <w:tab/>
        <w:t xml:space="preserve">It is </w:t>
      </w:r>
      <w:r w:rsidR="00FD56B9">
        <w:rPr>
          <w:rFonts w:ascii="Axiforma" w:hAnsi="Axiforma"/>
          <w:sz w:val="20"/>
          <w:szCs w:val="20"/>
        </w:rPr>
        <w:t>GPE</w:t>
      </w:r>
      <w:r w:rsidRPr="00493988">
        <w:rPr>
          <w:rFonts w:ascii="Axiforma" w:hAnsi="Axiforma"/>
          <w:sz w:val="20"/>
          <w:szCs w:val="20"/>
        </w:rPr>
        <w:t>’s policy that whistleblowers will not suffer any detrimental treatment</w:t>
      </w:r>
      <w:r w:rsidR="00E94DE7">
        <w:rPr>
          <w:rFonts w:ascii="Axiforma" w:hAnsi="Axiforma"/>
          <w:sz w:val="20"/>
          <w:szCs w:val="20"/>
        </w:rPr>
        <w:t xml:space="preserve"> </w:t>
      </w:r>
      <w:r w:rsidRPr="00493988">
        <w:rPr>
          <w:rFonts w:ascii="Axiforma" w:hAnsi="Axiforma"/>
          <w:sz w:val="20"/>
          <w:szCs w:val="20"/>
        </w:rPr>
        <w:t>as a result of raising a concern. Detrimental treatment includes dismissal, disciplinary action, threats or other unfavourable treatment connected with raising a concern. Any employee</w:t>
      </w:r>
      <w:r w:rsidR="00C37A3D">
        <w:rPr>
          <w:rFonts w:ascii="Axiforma" w:hAnsi="Axiforma"/>
          <w:sz w:val="20"/>
          <w:szCs w:val="20"/>
        </w:rPr>
        <w:t xml:space="preserve"> or service provider</w:t>
      </w:r>
      <w:r w:rsidRPr="00493988">
        <w:rPr>
          <w:rFonts w:ascii="Axiforma" w:hAnsi="Axiforma"/>
          <w:sz w:val="20"/>
          <w:szCs w:val="20"/>
        </w:rPr>
        <w:t xml:space="preserve"> who is found to have subjected a ‘whistleblower’ to any detriment, including threats, bullying or other forms of retaliation or unfavourable treatment, will be subject to disciplinary or equivalent</w:t>
      </w:r>
      <w:r w:rsidR="00547D0E">
        <w:rPr>
          <w:rFonts w:ascii="Axiforma" w:hAnsi="Axiforma"/>
          <w:sz w:val="20"/>
          <w:szCs w:val="20"/>
        </w:rPr>
        <w:t xml:space="preserve"> or </w:t>
      </w:r>
      <w:r w:rsidR="00872C59">
        <w:rPr>
          <w:rFonts w:ascii="Axiforma" w:hAnsi="Axiforma"/>
          <w:sz w:val="20"/>
          <w:szCs w:val="20"/>
        </w:rPr>
        <w:t>appropriate</w:t>
      </w:r>
      <w:r w:rsidRPr="00493988">
        <w:rPr>
          <w:rFonts w:ascii="Axiforma" w:hAnsi="Axiforma"/>
          <w:sz w:val="20"/>
          <w:szCs w:val="20"/>
        </w:rPr>
        <w:t xml:space="preserve"> action. Appropriate steps will be taken to ensure the working environment or relationship of those engaged by </w:t>
      </w:r>
      <w:r w:rsidR="00FD56B9">
        <w:rPr>
          <w:rFonts w:ascii="Axiforma" w:hAnsi="Axiforma"/>
          <w:sz w:val="20"/>
          <w:szCs w:val="20"/>
        </w:rPr>
        <w:t>GPE</w:t>
      </w:r>
      <w:r w:rsidRPr="00493988">
        <w:rPr>
          <w:rFonts w:ascii="Axiforma" w:hAnsi="Axiforma"/>
          <w:sz w:val="20"/>
          <w:szCs w:val="20"/>
        </w:rPr>
        <w:t xml:space="preserve"> is not prejudiced by the fact of a disclosure under this policy.</w:t>
      </w:r>
    </w:p>
    <w:p w14:paraId="5E92369F" w14:textId="77777777" w:rsidR="00493988" w:rsidRPr="00493988" w:rsidRDefault="00493988" w:rsidP="00493988">
      <w:pPr>
        <w:rPr>
          <w:rFonts w:ascii="Axiforma" w:hAnsi="Axiforma"/>
          <w:sz w:val="20"/>
          <w:szCs w:val="20"/>
        </w:rPr>
      </w:pPr>
      <w:r w:rsidRPr="00493988">
        <w:rPr>
          <w:rFonts w:ascii="Axiforma" w:hAnsi="Axiforma"/>
          <w:sz w:val="20"/>
          <w:szCs w:val="20"/>
        </w:rPr>
        <w:t>8.</w:t>
      </w:r>
      <w:r w:rsidRPr="00493988">
        <w:rPr>
          <w:rFonts w:ascii="Axiforma" w:hAnsi="Axiforma"/>
          <w:sz w:val="20"/>
          <w:szCs w:val="20"/>
        </w:rPr>
        <w:tab/>
      </w:r>
      <w:r w:rsidRPr="00E94DE7">
        <w:rPr>
          <w:rFonts w:ascii="Axiforma" w:hAnsi="Axiforma"/>
          <w:b/>
          <w:bCs/>
          <w:sz w:val="20"/>
          <w:szCs w:val="20"/>
        </w:rPr>
        <w:t>Contact details</w:t>
      </w:r>
    </w:p>
    <w:p w14:paraId="0642841D" w14:textId="77777777" w:rsidR="00E94DE7" w:rsidRDefault="00493988" w:rsidP="00E94DE7">
      <w:pPr>
        <w:ind w:firstLine="720"/>
        <w:rPr>
          <w:rFonts w:ascii="Axiforma" w:hAnsi="Axiforma"/>
          <w:b/>
          <w:bCs/>
          <w:sz w:val="20"/>
          <w:szCs w:val="20"/>
        </w:rPr>
      </w:pPr>
      <w:r w:rsidRPr="00E94DE7">
        <w:rPr>
          <w:rFonts w:ascii="Axiforma" w:hAnsi="Axiforma"/>
          <w:b/>
          <w:bCs/>
          <w:sz w:val="20"/>
          <w:szCs w:val="20"/>
        </w:rPr>
        <w:t>General Counsel &amp; Company Secretary</w:t>
      </w:r>
      <w:r w:rsidRPr="00E94DE7">
        <w:rPr>
          <w:rFonts w:ascii="Axiforma" w:hAnsi="Axiforma"/>
          <w:b/>
          <w:bCs/>
          <w:sz w:val="20"/>
          <w:szCs w:val="20"/>
        </w:rPr>
        <w:tab/>
      </w:r>
    </w:p>
    <w:p w14:paraId="2A465352" w14:textId="69DE0A6A" w:rsidR="00493988" w:rsidRPr="00E94DE7" w:rsidRDefault="00493988" w:rsidP="00E94DE7">
      <w:pPr>
        <w:ind w:firstLine="720"/>
        <w:rPr>
          <w:rFonts w:ascii="Axiforma" w:hAnsi="Axiforma"/>
          <w:b/>
          <w:bCs/>
          <w:sz w:val="20"/>
          <w:szCs w:val="20"/>
        </w:rPr>
      </w:pPr>
      <w:r w:rsidRPr="00E94DE7">
        <w:rPr>
          <w:rFonts w:ascii="Axiforma" w:hAnsi="Axiforma"/>
          <w:b/>
          <w:bCs/>
          <w:sz w:val="20"/>
          <w:szCs w:val="20"/>
        </w:rPr>
        <w:t>Darren Lennark</w:t>
      </w:r>
    </w:p>
    <w:p w14:paraId="66F7374B" w14:textId="77777777" w:rsidR="00493988" w:rsidRPr="00E94DE7" w:rsidRDefault="00493988" w:rsidP="00E94DE7">
      <w:pPr>
        <w:ind w:firstLine="720"/>
        <w:rPr>
          <w:rFonts w:ascii="Axiforma" w:hAnsi="Axiforma"/>
          <w:b/>
          <w:bCs/>
          <w:sz w:val="20"/>
          <w:szCs w:val="20"/>
        </w:rPr>
      </w:pPr>
      <w:r w:rsidRPr="00E94DE7">
        <w:rPr>
          <w:rFonts w:ascii="Axiforma" w:hAnsi="Axiforma"/>
          <w:b/>
          <w:bCs/>
          <w:sz w:val="20"/>
          <w:szCs w:val="20"/>
        </w:rPr>
        <w:t>0207 647 3093</w:t>
      </w:r>
    </w:p>
    <w:p w14:paraId="35113587" w14:textId="7C7C39B4" w:rsidR="00493988" w:rsidRPr="00E94DE7" w:rsidRDefault="00493988" w:rsidP="00E94DE7">
      <w:pPr>
        <w:ind w:firstLine="720"/>
        <w:rPr>
          <w:rFonts w:ascii="Axiforma" w:hAnsi="Axiforma"/>
          <w:b/>
          <w:bCs/>
          <w:sz w:val="20"/>
          <w:szCs w:val="20"/>
        </w:rPr>
      </w:pPr>
      <w:r w:rsidRPr="00E94DE7">
        <w:rPr>
          <w:rFonts w:ascii="Axiforma" w:hAnsi="Axiforma"/>
          <w:b/>
          <w:bCs/>
          <w:sz w:val="20"/>
          <w:szCs w:val="20"/>
        </w:rPr>
        <w:t xml:space="preserve">darren.lennark@gpe.co.uk </w:t>
      </w:r>
    </w:p>
    <w:p w14:paraId="12C95464" w14:textId="77777777" w:rsidR="00493988" w:rsidRPr="00E94DE7" w:rsidRDefault="00493988" w:rsidP="00493988">
      <w:pPr>
        <w:rPr>
          <w:rFonts w:ascii="Axiforma" w:hAnsi="Axiforma"/>
          <w:b/>
          <w:bCs/>
          <w:sz w:val="20"/>
          <w:szCs w:val="20"/>
        </w:rPr>
      </w:pPr>
    </w:p>
    <w:p w14:paraId="7B9FCEA5" w14:textId="77777777" w:rsidR="00E94DE7" w:rsidRDefault="00493988" w:rsidP="00E94DE7">
      <w:pPr>
        <w:ind w:firstLine="720"/>
        <w:rPr>
          <w:rFonts w:ascii="Axiforma" w:hAnsi="Axiforma"/>
          <w:b/>
          <w:bCs/>
          <w:sz w:val="20"/>
          <w:szCs w:val="20"/>
        </w:rPr>
      </w:pPr>
      <w:r w:rsidRPr="00E94DE7">
        <w:rPr>
          <w:rFonts w:ascii="Axiforma" w:hAnsi="Axiforma"/>
          <w:b/>
          <w:bCs/>
          <w:sz w:val="20"/>
          <w:szCs w:val="20"/>
        </w:rPr>
        <w:t>Senior Independent Director</w:t>
      </w:r>
      <w:r w:rsidRPr="00E94DE7">
        <w:rPr>
          <w:rFonts w:ascii="Axiforma" w:hAnsi="Axiforma"/>
          <w:b/>
          <w:bCs/>
          <w:sz w:val="20"/>
          <w:szCs w:val="20"/>
        </w:rPr>
        <w:tab/>
      </w:r>
    </w:p>
    <w:p w14:paraId="703F4A7E" w14:textId="073FFA48" w:rsidR="00493988" w:rsidRPr="00936D7C" w:rsidRDefault="00CE5FC3" w:rsidP="00E94DE7">
      <w:pPr>
        <w:ind w:firstLine="720"/>
        <w:rPr>
          <w:rFonts w:ascii="Axiforma" w:hAnsi="Axiforma"/>
          <w:b/>
          <w:bCs/>
          <w:sz w:val="20"/>
          <w:szCs w:val="20"/>
          <w:lang w:val="nl-NL"/>
        </w:rPr>
      </w:pPr>
      <w:r w:rsidRPr="00936D7C">
        <w:rPr>
          <w:rFonts w:ascii="Axiforma" w:hAnsi="Axiforma"/>
          <w:b/>
          <w:bCs/>
          <w:sz w:val="20"/>
          <w:szCs w:val="20"/>
          <w:lang w:val="nl-NL"/>
        </w:rPr>
        <w:t xml:space="preserve">Karen Green </w:t>
      </w:r>
    </w:p>
    <w:p w14:paraId="50B73FA4" w14:textId="02A6E4F2" w:rsidR="00493988" w:rsidRPr="00936D7C" w:rsidRDefault="00CE5FC3" w:rsidP="00BB6D92">
      <w:pPr>
        <w:ind w:left="709" w:firstLine="11"/>
        <w:rPr>
          <w:rFonts w:ascii="Axiforma" w:hAnsi="Axiforma"/>
          <w:i/>
          <w:iCs/>
          <w:sz w:val="20"/>
          <w:szCs w:val="20"/>
          <w:lang w:val="nl-NL"/>
        </w:rPr>
      </w:pPr>
      <w:r w:rsidRPr="00936D7C">
        <w:rPr>
          <w:rFonts w:ascii="Axiforma" w:hAnsi="Axiforma"/>
          <w:b/>
          <w:bCs/>
          <w:sz w:val="20"/>
          <w:szCs w:val="20"/>
          <w:lang w:val="nl-NL"/>
        </w:rPr>
        <w:t>karen.</w:t>
      </w:r>
      <w:r>
        <w:rPr>
          <w:rFonts w:ascii="Axiforma" w:hAnsi="Axiforma"/>
          <w:b/>
          <w:bCs/>
          <w:sz w:val="20"/>
          <w:szCs w:val="20"/>
          <w:lang w:val="nl-NL"/>
        </w:rPr>
        <w:t>green</w:t>
      </w:r>
      <w:r w:rsidR="00493988" w:rsidRPr="00936D7C">
        <w:rPr>
          <w:rFonts w:ascii="Axiforma" w:hAnsi="Axiforma"/>
          <w:b/>
          <w:bCs/>
          <w:sz w:val="20"/>
          <w:szCs w:val="20"/>
          <w:lang w:val="nl-NL"/>
        </w:rPr>
        <w:t xml:space="preserve">@gpe.co.uk </w:t>
      </w:r>
    </w:p>
    <w:p w14:paraId="2A03FBBC" w14:textId="77777777" w:rsidR="00176B68" w:rsidRPr="00936D7C" w:rsidRDefault="00176B68" w:rsidP="00176B68">
      <w:pPr>
        <w:ind w:firstLine="720"/>
        <w:rPr>
          <w:rFonts w:ascii="Axiforma" w:hAnsi="Axiforma"/>
          <w:b/>
          <w:bCs/>
          <w:sz w:val="20"/>
          <w:szCs w:val="20"/>
          <w:lang w:val="nl-NL"/>
        </w:rPr>
      </w:pPr>
    </w:p>
    <w:p w14:paraId="4CC12655" w14:textId="77777777" w:rsidR="00E94DE7" w:rsidRDefault="00493988" w:rsidP="00E94DE7">
      <w:pPr>
        <w:ind w:firstLine="720"/>
        <w:rPr>
          <w:rFonts w:ascii="Axiforma" w:hAnsi="Axiforma"/>
          <w:b/>
          <w:bCs/>
          <w:sz w:val="20"/>
          <w:szCs w:val="20"/>
        </w:rPr>
      </w:pPr>
      <w:r w:rsidRPr="00E94DE7">
        <w:rPr>
          <w:rFonts w:ascii="Axiforma" w:hAnsi="Axiforma"/>
          <w:b/>
          <w:bCs/>
          <w:sz w:val="20"/>
          <w:szCs w:val="20"/>
        </w:rPr>
        <w:t>Safecall</w:t>
      </w:r>
      <w:r w:rsidRPr="00E94DE7">
        <w:rPr>
          <w:rFonts w:ascii="Axiforma" w:hAnsi="Axiforma"/>
          <w:b/>
          <w:bCs/>
          <w:sz w:val="20"/>
          <w:szCs w:val="20"/>
        </w:rPr>
        <w:tab/>
      </w:r>
    </w:p>
    <w:p w14:paraId="760DDCC8" w14:textId="77777777" w:rsidR="00E94DE7" w:rsidRPr="00936D7C" w:rsidRDefault="00493988" w:rsidP="00E94DE7">
      <w:pPr>
        <w:ind w:firstLine="720"/>
        <w:rPr>
          <w:rFonts w:ascii="Axiforma" w:hAnsi="Axiforma"/>
          <w:b/>
          <w:bCs/>
          <w:sz w:val="20"/>
          <w:szCs w:val="20"/>
        </w:rPr>
      </w:pPr>
      <w:r w:rsidRPr="00936D7C">
        <w:rPr>
          <w:rFonts w:ascii="Axiforma" w:hAnsi="Axiforma"/>
          <w:b/>
          <w:bCs/>
          <w:sz w:val="20"/>
          <w:szCs w:val="20"/>
        </w:rPr>
        <w:t xml:space="preserve">Helpline: 0800 915 1571 </w:t>
      </w:r>
    </w:p>
    <w:p w14:paraId="3DC5F617" w14:textId="28E8623F" w:rsidR="00493988" w:rsidRPr="00936D7C" w:rsidRDefault="00493988" w:rsidP="00E94DE7">
      <w:pPr>
        <w:ind w:firstLine="720"/>
        <w:rPr>
          <w:rFonts w:ascii="Axiforma" w:hAnsi="Axiforma"/>
          <w:b/>
          <w:bCs/>
          <w:sz w:val="20"/>
          <w:szCs w:val="20"/>
        </w:rPr>
      </w:pPr>
      <w:r w:rsidRPr="00936D7C">
        <w:rPr>
          <w:rFonts w:ascii="Axiforma" w:hAnsi="Axiforma"/>
          <w:b/>
          <w:bCs/>
          <w:sz w:val="20"/>
          <w:szCs w:val="20"/>
        </w:rPr>
        <w:t xml:space="preserve">www.safecall.co.uk/report </w:t>
      </w:r>
    </w:p>
    <w:p w14:paraId="21116314" w14:textId="77777777" w:rsidR="00493988" w:rsidRPr="00936D7C" w:rsidRDefault="00493988" w:rsidP="00493988">
      <w:pPr>
        <w:rPr>
          <w:rFonts w:ascii="Axiforma" w:hAnsi="Axiforma"/>
          <w:sz w:val="20"/>
          <w:szCs w:val="20"/>
        </w:rPr>
      </w:pPr>
    </w:p>
    <w:p w14:paraId="6E7E99EF" w14:textId="77777777" w:rsidR="00493988" w:rsidRPr="00936D7C" w:rsidRDefault="00493988" w:rsidP="00493988">
      <w:pPr>
        <w:rPr>
          <w:rFonts w:ascii="Axiforma" w:hAnsi="Axiforma"/>
          <w:sz w:val="20"/>
          <w:szCs w:val="20"/>
        </w:rPr>
      </w:pPr>
      <w:r w:rsidRPr="00936D7C">
        <w:rPr>
          <w:rFonts w:ascii="Axiforma" w:hAnsi="Axiforma"/>
          <w:sz w:val="20"/>
          <w:szCs w:val="20"/>
        </w:rPr>
        <w:tab/>
        <w:t xml:space="preserve"> </w:t>
      </w:r>
    </w:p>
    <w:p w14:paraId="427B836F" w14:textId="77777777" w:rsidR="00F2252E" w:rsidRPr="00936D7C" w:rsidRDefault="00F2252E">
      <w:pPr>
        <w:rPr>
          <w:rFonts w:ascii="Axiforma" w:hAnsi="Axiforma"/>
          <w:sz w:val="20"/>
          <w:szCs w:val="20"/>
        </w:rPr>
      </w:pPr>
    </w:p>
    <w:sectPr w:rsidR="00F2252E" w:rsidRPr="00936D7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F3F6E" w14:textId="77777777" w:rsidR="00FF1D46" w:rsidRDefault="00FF1D46" w:rsidP="00D32D65">
      <w:pPr>
        <w:spacing w:after="0" w:line="240" w:lineRule="auto"/>
      </w:pPr>
      <w:r>
        <w:separator/>
      </w:r>
    </w:p>
  </w:endnote>
  <w:endnote w:type="continuationSeparator" w:id="0">
    <w:p w14:paraId="62CD797A" w14:textId="77777777" w:rsidR="00FF1D46" w:rsidRDefault="00FF1D46" w:rsidP="00D32D65">
      <w:pPr>
        <w:spacing w:after="0" w:line="240" w:lineRule="auto"/>
      </w:pPr>
      <w:r>
        <w:continuationSeparator/>
      </w:r>
    </w:p>
  </w:endnote>
  <w:endnote w:type="continuationNotice" w:id="1">
    <w:p w14:paraId="25A37D31" w14:textId="77777777" w:rsidR="00FF1D46" w:rsidRDefault="00FF1D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xiforma">
    <w:panose1 w:val="00000500000000000000"/>
    <w:charset w:val="00"/>
    <w:family w:val="modern"/>
    <w:notTrueType/>
    <w:pitch w:val="variable"/>
    <w:sig w:usb0="A000022F" w:usb1="0000201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4A44E" w14:textId="77777777" w:rsidR="00FF1D46" w:rsidRDefault="00FF1D46" w:rsidP="00D32D65">
      <w:pPr>
        <w:spacing w:after="0" w:line="240" w:lineRule="auto"/>
      </w:pPr>
      <w:r>
        <w:separator/>
      </w:r>
    </w:p>
  </w:footnote>
  <w:footnote w:type="continuationSeparator" w:id="0">
    <w:p w14:paraId="3DC3E0C1" w14:textId="77777777" w:rsidR="00FF1D46" w:rsidRDefault="00FF1D46" w:rsidP="00D32D65">
      <w:pPr>
        <w:spacing w:after="0" w:line="240" w:lineRule="auto"/>
      </w:pPr>
      <w:r>
        <w:continuationSeparator/>
      </w:r>
    </w:p>
  </w:footnote>
  <w:footnote w:type="continuationNotice" w:id="1">
    <w:p w14:paraId="6739F9A6" w14:textId="77777777" w:rsidR="00FF1D46" w:rsidRDefault="00FF1D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8381" w14:textId="183E41C8" w:rsidR="00D32D65" w:rsidRDefault="00D32D65">
    <w:pPr>
      <w:pStyle w:val="Header"/>
    </w:pPr>
    <w:r>
      <w:rPr>
        <w:noProof/>
      </w:rPr>
      <w:drawing>
        <wp:anchor distT="0" distB="0" distL="114300" distR="114300" simplePos="0" relativeHeight="251658240" behindDoc="1" locked="0" layoutInCell="1" allowOverlap="1" wp14:anchorId="276E5C77" wp14:editId="2FD96D70">
          <wp:simplePos x="0" y="0"/>
          <wp:positionH relativeFrom="page">
            <wp:posOffset>5072932</wp:posOffset>
          </wp:positionH>
          <wp:positionV relativeFrom="page">
            <wp:posOffset>-99695</wp:posOffset>
          </wp:positionV>
          <wp:extent cx="2336400" cy="1094400"/>
          <wp:effectExtent l="0" t="0" r="6985" b="0"/>
          <wp:wrapNone/>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400" cy="109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88"/>
    <w:rsid w:val="000C4EE7"/>
    <w:rsid w:val="00176B68"/>
    <w:rsid w:val="001D1B60"/>
    <w:rsid w:val="002C5DA6"/>
    <w:rsid w:val="002F57B3"/>
    <w:rsid w:val="00316881"/>
    <w:rsid w:val="003B546D"/>
    <w:rsid w:val="003E3B70"/>
    <w:rsid w:val="00410511"/>
    <w:rsid w:val="00411A3C"/>
    <w:rsid w:val="004221D7"/>
    <w:rsid w:val="0044507B"/>
    <w:rsid w:val="00493988"/>
    <w:rsid w:val="00533E37"/>
    <w:rsid w:val="00536E31"/>
    <w:rsid w:val="00547D0E"/>
    <w:rsid w:val="0058461B"/>
    <w:rsid w:val="006B4DD1"/>
    <w:rsid w:val="006D4335"/>
    <w:rsid w:val="0082167C"/>
    <w:rsid w:val="008353ED"/>
    <w:rsid w:val="00872C59"/>
    <w:rsid w:val="008A2146"/>
    <w:rsid w:val="00936D7C"/>
    <w:rsid w:val="00957E5F"/>
    <w:rsid w:val="0097458A"/>
    <w:rsid w:val="00995691"/>
    <w:rsid w:val="00A237B4"/>
    <w:rsid w:val="00A32DC6"/>
    <w:rsid w:val="00A43863"/>
    <w:rsid w:val="00A77CB7"/>
    <w:rsid w:val="00AD27D7"/>
    <w:rsid w:val="00BA70EE"/>
    <w:rsid w:val="00BB6D92"/>
    <w:rsid w:val="00BD1A5B"/>
    <w:rsid w:val="00BF3412"/>
    <w:rsid w:val="00BF620B"/>
    <w:rsid w:val="00C379DE"/>
    <w:rsid w:val="00C37A3D"/>
    <w:rsid w:val="00C721D8"/>
    <w:rsid w:val="00C76303"/>
    <w:rsid w:val="00CC134A"/>
    <w:rsid w:val="00CE22A4"/>
    <w:rsid w:val="00CE5FC3"/>
    <w:rsid w:val="00D32D65"/>
    <w:rsid w:val="00D727B0"/>
    <w:rsid w:val="00E94DE7"/>
    <w:rsid w:val="00EA0058"/>
    <w:rsid w:val="00EC3A59"/>
    <w:rsid w:val="00F2252E"/>
    <w:rsid w:val="00F31D3D"/>
    <w:rsid w:val="00F971A5"/>
    <w:rsid w:val="00FD56B9"/>
    <w:rsid w:val="00FF1D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9B43"/>
  <w15:chartTrackingRefBased/>
  <w15:docId w15:val="{0F3B5F26-82FC-4860-989F-82A3B8AC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237B4"/>
    <w:pPr>
      <w:spacing w:after="0" w:line="240" w:lineRule="auto"/>
    </w:pPr>
  </w:style>
  <w:style w:type="paragraph" w:styleId="Header">
    <w:name w:val="header"/>
    <w:basedOn w:val="Normal"/>
    <w:link w:val="HeaderChar"/>
    <w:uiPriority w:val="99"/>
    <w:unhideWhenUsed/>
    <w:rsid w:val="00D32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D65"/>
  </w:style>
  <w:style w:type="paragraph" w:styleId="Footer">
    <w:name w:val="footer"/>
    <w:basedOn w:val="Normal"/>
    <w:link w:val="FooterChar"/>
    <w:uiPriority w:val="99"/>
    <w:unhideWhenUsed/>
    <w:rsid w:val="00D32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2D03DC6BA584C840DE2219C6FE8C0" ma:contentTypeVersion="15" ma:contentTypeDescription="Create a new document." ma:contentTypeScope="" ma:versionID="7643245e002c8227037827131865080a">
  <xsd:schema xmlns:xsd="http://www.w3.org/2001/XMLSchema" xmlns:xs="http://www.w3.org/2001/XMLSchema" xmlns:p="http://schemas.microsoft.com/office/2006/metadata/properties" xmlns:ns2="289b6242-e767-40de-a128-22632092a00f" xmlns:ns3="b6142309-f81b-4648-9c63-502fa2f73b26" targetNamespace="http://schemas.microsoft.com/office/2006/metadata/properties" ma:root="true" ma:fieldsID="ab359f960ea05c8f8b88f2e2cf340637" ns2:_="" ns3:_="">
    <xsd:import namespace="289b6242-e767-40de-a128-22632092a00f"/>
    <xsd:import namespace="b6142309-f81b-4648-9c63-502fa2f73b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6242-e767-40de-a128-22632092a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5f13bb9-baa7-4af4-929f-df8f1db960f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142309-f81b-4648-9c63-502fa2f73b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cfe138-5005-4e0f-a49c-c6d441281ff7}" ma:internalName="TaxCatchAll" ma:showField="CatchAllData" ma:web="b6142309-f81b-4648-9c63-502fa2f73b2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6142309-f81b-4648-9c63-502fa2f73b26">
      <UserInfo>
        <DisplayName>Darren Lennark</DisplayName>
        <AccountId>31</AccountId>
        <AccountType/>
      </UserInfo>
      <UserInfo>
        <DisplayName>Hattie Fulford-Brown</DisplayName>
        <AccountId>34</AccountId>
        <AccountType/>
      </UserInfo>
    </SharedWithUsers>
    <TaxCatchAll xmlns="b6142309-f81b-4648-9c63-502fa2f73b26" xsi:nil="true"/>
    <lcf76f155ced4ddcb4097134ff3c332f xmlns="289b6242-e767-40de-a128-22632092a0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D658C-6444-4F1E-96E5-A10E8F4B6CEF}"/>
</file>

<file path=customXml/itemProps2.xml><?xml version="1.0" encoding="utf-8"?>
<ds:datastoreItem xmlns:ds="http://schemas.openxmlformats.org/officeDocument/2006/customXml" ds:itemID="{39973CB1-538F-4575-AAE6-4713819706C6}">
  <ds:schemaRefs>
    <ds:schemaRef ds:uri="http://schemas.microsoft.com/office/2006/metadata/properties"/>
    <ds:schemaRef ds:uri="http://schemas.microsoft.com/office/infopath/2007/PartnerControls"/>
    <ds:schemaRef ds:uri="b6142309-f81b-4648-9c63-502fa2f73b26"/>
    <ds:schemaRef ds:uri="da432c0f-31f2-45d7-a270-947d4fd2c8aa"/>
  </ds:schemaRefs>
</ds:datastoreItem>
</file>

<file path=customXml/itemProps3.xml><?xml version="1.0" encoding="utf-8"?>
<ds:datastoreItem xmlns:ds="http://schemas.openxmlformats.org/officeDocument/2006/customXml" ds:itemID="{0E7387B7-269E-4C76-BBED-E5E53EBA1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1414</Words>
  <Characters>7394</Characters>
  <Application>Microsoft Office Word</Application>
  <DocSecurity>0</DocSecurity>
  <Lines>141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Murray</dc:creator>
  <cp:keywords/>
  <dc:description/>
  <cp:lastModifiedBy>Hattie Fulford-Brown</cp:lastModifiedBy>
  <cp:revision>3</cp:revision>
  <cp:lastPrinted>2023-04-13T15:51:00Z</cp:lastPrinted>
  <dcterms:created xsi:type="dcterms:W3CDTF">2026-02-10T16:56:00Z</dcterms:created>
  <dcterms:modified xsi:type="dcterms:W3CDTF">2026-02-10T16:56:00Z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0x01010096D2D03DC6BA584C840DE2219C6FE8C0</vt:lpwstr>
  </property>
  <property fmtid="{D5CDD505-2E9C-101B-9397-08002B2CF9AE}" pid="3" name="MediaServiceImageTags">
    <vt:lpwstr/>
  </property>
  <property fmtid="{D5CDD505-2E9C-101B-9397-08002B2CF9AE}" pid="4" name="docLang">
    <vt:lpwstr>en</vt:lpwstr>
  </property>
</Properties>
</file>