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5DBF" w14:textId="77777777" w:rsidR="009C55A0" w:rsidRPr="00F46701" w:rsidRDefault="004C3A28" w:rsidP="00F46701">
      <w:pPr>
        <w:spacing w:before="3" w:line="234" w:lineRule="exact"/>
        <w:jc w:val="center"/>
        <w:textAlignment w:val="baseline"/>
        <w:rPr>
          <w:rFonts w:ascii="Axiforma" w:eastAsia="Arial" w:hAnsi="Axiforma"/>
          <w:b/>
          <w:color w:val="002060"/>
          <w:sz w:val="20"/>
          <w:u w:val="single"/>
        </w:rPr>
      </w:pPr>
      <w:r w:rsidRPr="00F46701">
        <w:rPr>
          <w:rFonts w:ascii="Axiforma" w:eastAsia="Arial" w:hAnsi="Axiforma"/>
          <w:b/>
          <w:color w:val="002060"/>
          <w:sz w:val="20"/>
          <w:u w:val="single"/>
        </w:rPr>
        <w:t>Use of the Group’s Suppliers by employees</w:t>
      </w:r>
    </w:p>
    <w:p w14:paraId="79894153" w14:textId="77777777" w:rsidR="009C55A0" w:rsidRPr="00D1717D" w:rsidRDefault="004C3A28">
      <w:pPr>
        <w:tabs>
          <w:tab w:val="left" w:pos="720"/>
        </w:tabs>
        <w:spacing w:before="226" w:line="230" w:lineRule="exact"/>
        <w:textAlignment w:val="baseline"/>
        <w:rPr>
          <w:rFonts w:ascii="Axiforma" w:eastAsia="Arial" w:hAnsi="Axiforma"/>
          <w:color w:val="000000"/>
          <w:spacing w:val="-1"/>
          <w:sz w:val="20"/>
        </w:rPr>
      </w:pPr>
      <w:r w:rsidRPr="00D1717D">
        <w:rPr>
          <w:rFonts w:ascii="Axiforma" w:eastAsia="Arial" w:hAnsi="Axiforma"/>
          <w:color w:val="000000"/>
          <w:spacing w:val="-1"/>
          <w:sz w:val="20"/>
        </w:rPr>
        <w:t>1.1</w:t>
      </w:r>
      <w:r w:rsidRPr="00D1717D">
        <w:rPr>
          <w:rFonts w:ascii="Axiforma" w:eastAsia="Arial" w:hAnsi="Axiforma"/>
          <w:color w:val="000000"/>
          <w:spacing w:val="-1"/>
          <w:sz w:val="20"/>
        </w:rPr>
        <w:tab/>
      </w:r>
      <w:r w:rsidRPr="00F46701">
        <w:rPr>
          <w:rFonts w:ascii="Axiforma" w:eastAsia="Arial" w:hAnsi="Axiforma"/>
          <w:b/>
          <w:color w:val="002060"/>
          <w:spacing w:val="-1"/>
          <w:sz w:val="20"/>
        </w:rPr>
        <w:t>Policy</w:t>
      </w:r>
    </w:p>
    <w:p w14:paraId="219BFE4C" w14:textId="77777777" w:rsidR="009C55A0" w:rsidRPr="00D1717D" w:rsidRDefault="004C3A28">
      <w:pPr>
        <w:spacing w:before="233" w:line="230" w:lineRule="exact"/>
        <w:ind w:left="720" w:right="72"/>
        <w:textAlignment w:val="baseline"/>
        <w:rPr>
          <w:rFonts w:ascii="Axiforma" w:eastAsia="Arial" w:hAnsi="Axiforma"/>
          <w:color w:val="000000"/>
          <w:spacing w:val="-1"/>
          <w:sz w:val="20"/>
        </w:rPr>
      </w:pPr>
      <w:r w:rsidRPr="00D1717D">
        <w:rPr>
          <w:rFonts w:ascii="Axiforma" w:eastAsia="Arial" w:hAnsi="Axiforma"/>
          <w:color w:val="000000"/>
          <w:spacing w:val="-1"/>
          <w:sz w:val="20"/>
        </w:rPr>
        <w:t>The Company recognises that there will be some occasions when an employee of Great Portland Estates plc and its subsidiaries (the Company) may wish to use the services of one of the Company’s suppliers for personal purposes. This policy is designed to ensure that in doing so that there is no conflict of interest and that such an engagement could not be seen as an improper inducement or reward to an employee as a result of the supplier’s appointment on Great Portland Estates plc’s projects or general business and which could bring the Company into disrepute or in any way compromise the Company’s position in dealing with an outside party.</w:t>
      </w:r>
    </w:p>
    <w:p w14:paraId="787767DF" w14:textId="77777777" w:rsidR="009C55A0" w:rsidRPr="00D1717D" w:rsidRDefault="004C3A28">
      <w:pPr>
        <w:spacing w:before="231" w:line="230" w:lineRule="exact"/>
        <w:ind w:left="720"/>
        <w:textAlignment w:val="baseline"/>
        <w:rPr>
          <w:rFonts w:ascii="Axiforma" w:eastAsia="Arial" w:hAnsi="Axiforma"/>
          <w:color w:val="000000"/>
          <w:sz w:val="20"/>
        </w:rPr>
      </w:pPr>
      <w:r w:rsidRPr="00D1717D">
        <w:rPr>
          <w:rFonts w:ascii="Axiforma" w:eastAsia="Arial" w:hAnsi="Axiforma"/>
          <w:color w:val="000000"/>
          <w:sz w:val="20"/>
        </w:rPr>
        <w:t>All such engagements will be recorded on a register.</w:t>
      </w:r>
    </w:p>
    <w:p w14:paraId="17D8D40B" w14:textId="77777777" w:rsidR="009C55A0" w:rsidRPr="00D1717D" w:rsidRDefault="004C3A28">
      <w:pPr>
        <w:tabs>
          <w:tab w:val="left" w:pos="720"/>
        </w:tabs>
        <w:spacing w:before="226" w:line="230" w:lineRule="exact"/>
        <w:textAlignment w:val="baseline"/>
        <w:rPr>
          <w:rFonts w:ascii="Axiforma" w:eastAsia="Arial" w:hAnsi="Axiforma"/>
          <w:color w:val="000000"/>
          <w:spacing w:val="-1"/>
          <w:sz w:val="20"/>
        </w:rPr>
      </w:pPr>
      <w:r w:rsidRPr="00D1717D">
        <w:rPr>
          <w:rFonts w:ascii="Axiforma" w:eastAsia="Arial" w:hAnsi="Axiforma"/>
          <w:color w:val="000000"/>
          <w:spacing w:val="-1"/>
          <w:sz w:val="20"/>
        </w:rPr>
        <w:t>1.2</w:t>
      </w:r>
      <w:r w:rsidRPr="00D1717D">
        <w:rPr>
          <w:rFonts w:ascii="Axiforma" w:eastAsia="Arial" w:hAnsi="Axiforma"/>
          <w:color w:val="000000"/>
          <w:spacing w:val="-1"/>
          <w:sz w:val="20"/>
        </w:rPr>
        <w:tab/>
      </w:r>
      <w:r w:rsidRPr="00F46701">
        <w:rPr>
          <w:rFonts w:ascii="Axiforma" w:eastAsia="Arial" w:hAnsi="Axiforma"/>
          <w:b/>
          <w:color w:val="002060"/>
          <w:spacing w:val="-1"/>
          <w:sz w:val="20"/>
        </w:rPr>
        <w:t>Procedure</w:t>
      </w:r>
    </w:p>
    <w:p w14:paraId="0D5019F9" w14:textId="087AF1E3" w:rsidR="009C55A0" w:rsidRPr="00D1717D" w:rsidRDefault="004C3A28" w:rsidP="00B27A80">
      <w:pPr>
        <w:tabs>
          <w:tab w:val="right" w:pos="9216"/>
        </w:tabs>
        <w:spacing w:before="236" w:line="230" w:lineRule="exact"/>
        <w:ind w:left="720"/>
        <w:textAlignment w:val="baseline"/>
        <w:rPr>
          <w:rFonts w:ascii="Axiforma" w:eastAsia="Arial" w:hAnsi="Axiforma"/>
          <w:color w:val="000000"/>
          <w:sz w:val="20"/>
        </w:rPr>
      </w:pPr>
      <w:r w:rsidRPr="00D1717D">
        <w:rPr>
          <w:rFonts w:ascii="Axiforma" w:eastAsia="Arial" w:hAnsi="Axiforma"/>
          <w:color w:val="000000"/>
          <w:sz w:val="20"/>
        </w:rPr>
        <w:t xml:space="preserve">Prior to engaging a supplier used by the Company </w:t>
      </w:r>
      <w:r w:rsidR="006B1A0D" w:rsidRPr="00D1717D">
        <w:rPr>
          <w:rFonts w:ascii="Axiforma" w:eastAsia="Arial" w:hAnsi="Axiforma"/>
          <w:color w:val="000000"/>
          <w:sz w:val="20"/>
        </w:rPr>
        <w:t xml:space="preserve">to undertake work of a personal </w:t>
      </w:r>
      <w:r w:rsidRPr="00D1717D">
        <w:rPr>
          <w:rFonts w:ascii="Axiforma" w:eastAsia="Arial" w:hAnsi="Axiforma"/>
          <w:color w:val="000000"/>
          <w:sz w:val="20"/>
        </w:rPr>
        <w:t>nature,</w:t>
      </w:r>
      <w:r w:rsidR="00B27A80">
        <w:rPr>
          <w:rFonts w:ascii="Axiforma" w:eastAsia="Arial" w:hAnsi="Axiforma"/>
          <w:color w:val="000000"/>
          <w:sz w:val="20"/>
        </w:rPr>
        <w:t xml:space="preserve"> </w:t>
      </w:r>
      <w:r w:rsidRPr="00D1717D">
        <w:rPr>
          <w:rFonts w:ascii="Axiforma" w:eastAsia="Arial" w:hAnsi="Axiforma"/>
          <w:color w:val="000000"/>
          <w:sz w:val="20"/>
        </w:rPr>
        <w:t>you must seek approval from the Company Secretary and confirm that payment for the services rendered will be at the market rate.</w:t>
      </w:r>
    </w:p>
    <w:p w14:paraId="27514D0C" w14:textId="4A59AF75" w:rsidR="009C55A0" w:rsidRPr="00D1717D" w:rsidRDefault="004C3A28" w:rsidP="00B27A80">
      <w:pPr>
        <w:tabs>
          <w:tab w:val="right" w:pos="9216"/>
        </w:tabs>
        <w:spacing w:before="226" w:line="227" w:lineRule="exact"/>
        <w:ind w:left="720"/>
        <w:textAlignment w:val="baseline"/>
        <w:rPr>
          <w:rFonts w:ascii="Axiforma" w:eastAsia="Arial" w:hAnsi="Axiforma"/>
          <w:color w:val="0000FF"/>
          <w:spacing w:val="-1"/>
          <w:sz w:val="20"/>
          <w:u w:val="single"/>
        </w:rPr>
      </w:pPr>
      <w:r w:rsidRPr="00D1717D">
        <w:rPr>
          <w:rFonts w:ascii="Axiforma" w:eastAsia="Arial" w:hAnsi="Axiforma"/>
          <w:color w:val="000000"/>
          <w:sz w:val="20"/>
        </w:rPr>
        <w:t xml:space="preserve">A list of the Company’s suppliers can be </w:t>
      </w:r>
      <w:r w:rsidR="003060FF">
        <w:rPr>
          <w:rFonts w:ascii="Axiforma" w:eastAsia="Arial" w:hAnsi="Axiforma"/>
          <w:color w:val="000000"/>
          <w:sz w:val="20"/>
        </w:rPr>
        <w:t xml:space="preserve">provided on request. </w:t>
      </w:r>
    </w:p>
    <w:sectPr w:rsidR="009C55A0" w:rsidRPr="00D1717D">
      <w:headerReference w:type="default" r:id="rId9"/>
      <w:pgSz w:w="12240" w:h="15840"/>
      <w:pgMar w:top="1440" w:right="1430" w:bottom="8884" w:left="1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7BF1" w14:textId="77777777" w:rsidR="00985088" w:rsidRDefault="00985088" w:rsidP="00D1717D">
      <w:r>
        <w:separator/>
      </w:r>
    </w:p>
  </w:endnote>
  <w:endnote w:type="continuationSeparator" w:id="0">
    <w:p w14:paraId="35A86592" w14:textId="77777777" w:rsidR="00985088" w:rsidRDefault="00985088" w:rsidP="00D1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xiforma">
    <w:panose1 w:val="00000500000000000000"/>
    <w:charset w:val="00"/>
    <w:family w:val="modern"/>
    <w:notTrueType/>
    <w:pitch w:val="variable"/>
    <w:sig w:usb0="A000022F" w:usb1="0000201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1F182" w14:textId="77777777" w:rsidR="00985088" w:rsidRDefault="00985088" w:rsidP="00D1717D">
      <w:r>
        <w:separator/>
      </w:r>
    </w:p>
  </w:footnote>
  <w:footnote w:type="continuationSeparator" w:id="0">
    <w:p w14:paraId="2CBF6D72" w14:textId="77777777" w:rsidR="00985088" w:rsidRDefault="00985088" w:rsidP="00D1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6C23" w14:textId="4CD3DEF3" w:rsidR="00D1717D" w:rsidRDefault="00D1717D">
    <w:pPr>
      <w:pStyle w:val="Header"/>
    </w:pPr>
    <w:r>
      <w:rPr>
        <w:noProof/>
      </w:rPr>
      <w:drawing>
        <wp:anchor distT="0" distB="0" distL="114300" distR="114300" simplePos="0" relativeHeight="251659264" behindDoc="1" locked="0" layoutInCell="1" allowOverlap="1" wp14:anchorId="771CDDD3" wp14:editId="7E0AEAC9">
          <wp:simplePos x="0" y="0"/>
          <wp:positionH relativeFrom="page">
            <wp:posOffset>5261997</wp:posOffset>
          </wp:positionH>
          <wp:positionV relativeFrom="page">
            <wp:posOffset>-98867</wp:posOffset>
          </wp:positionV>
          <wp:extent cx="2336400" cy="1094400"/>
          <wp:effectExtent l="0" t="0" r="6985" b="0"/>
          <wp:wrapNone/>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400" cy="109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9C55A0"/>
    <w:rsid w:val="003060FF"/>
    <w:rsid w:val="004C3A28"/>
    <w:rsid w:val="00510CB8"/>
    <w:rsid w:val="00587A59"/>
    <w:rsid w:val="006B1A0D"/>
    <w:rsid w:val="006C1B37"/>
    <w:rsid w:val="00985088"/>
    <w:rsid w:val="009C55A0"/>
    <w:rsid w:val="00B27A80"/>
    <w:rsid w:val="00D1717D"/>
    <w:rsid w:val="00D23E55"/>
    <w:rsid w:val="00EB185E"/>
    <w:rsid w:val="00F46701"/>
    <w:rsid w:val="00F77E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055A"/>
  <w15:docId w15:val="{AF245CB0-C1FC-4509-8707-AF1438DD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1A0D"/>
    <w:rPr>
      <w:color w:val="0563C1" w:themeColor="hyperlink"/>
      <w:u w:val="single"/>
    </w:rPr>
  </w:style>
  <w:style w:type="paragraph" w:styleId="Header">
    <w:name w:val="header"/>
    <w:basedOn w:val="Normal"/>
    <w:link w:val="HeaderChar"/>
    <w:uiPriority w:val="99"/>
    <w:unhideWhenUsed/>
    <w:rsid w:val="00D1717D"/>
    <w:pPr>
      <w:tabs>
        <w:tab w:val="center" w:pos="4513"/>
        <w:tab w:val="right" w:pos="9026"/>
      </w:tabs>
    </w:pPr>
  </w:style>
  <w:style w:type="character" w:customStyle="1" w:styleId="HeaderChar">
    <w:name w:val="Header Char"/>
    <w:basedOn w:val="DefaultParagraphFont"/>
    <w:link w:val="Header"/>
    <w:uiPriority w:val="99"/>
    <w:rsid w:val="00D1717D"/>
  </w:style>
  <w:style w:type="paragraph" w:styleId="Footer">
    <w:name w:val="footer"/>
    <w:basedOn w:val="Normal"/>
    <w:link w:val="FooterChar"/>
    <w:uiPriority w:val="99"/>
    <w:unhideWhenUsed/>
    <w:rsid w:val="00D1717D"/>
    <w:pPr>
      <w:tabs>
        <w:tab w:val="center" w:pos="4513"/>
        <w:tab w:val="right" w:pos="9026"/>
      </w:tabs>
    </w:pPr>
  </w:style>
  <w:style w:type="character" w:customStyle="1" w:styleId="FooterChar">
    <w:name w:val="Footer Char"/>
    <w:basedOn w:val="DefaultParagraphFont"/>
    <w:link w:val="Footer"/>
    <w:uiPriority w:val="99"/>
    <w:rsid w:val="00D1717D"/>
  </w:style>
  <w:style w:type="character" w:styleId="FollowedHyperlink">
    <w:name w:val="FollowedHyperlink"/>
    <w:basedOn w:val="DefaultParagraphFont"/>
    <w:uiPriority w:val="99"/>
    <w:semiHidden/>
    <w:unhideWhenUsed/>
    <w:rsid w:val="006C1B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FAFB4FD82BC40942D7B9FB7F9A262" ma:contentTypeVersion="14" ma:contentTypeDescription="Create a new document." ma:contentTypeScope="" ma:versionID="4f0ae9dac1a8fa2dcb4fc946da04cb40">
  <xsd:schema xmlns:xsd="http://www.w3.org/2001/XMLSchema" xmlns:xs="http://www.w3.org/2001/XMLSchema" xmlns:p="http://schemas.microsoft.com/office/2006/metadata/properties" xmlns:ns2="da432c0f-31f2-45d7-a270-947d4fd2c8aa" xmlns:ns3="b6142309-f81b-4648-9c63-502fa2f73b26" targetNamespace="http://schemas.microsoft.com/office/2006/metadata/properties" ma:root="true" ma:fieldsID="6fcd452c55682d753120a2e72fa6a498" ns2:_="" ns3:_="">
    <xsd:import namespace="da432c0f-31f2-45d7-a270-947d4fd2c8aa"/>
    <xsd:import namespace="b6142309-f81b-4648-9c63-502fa2f73b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32c0f-31f2-45d7-a270-947d4fd2c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5f13bb9-baa7-4af4-929f-df8f1db960f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42309-f81b-4648-9c63-502fa2f73b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1cfe138-5005-4e0f-a49c-c6d441281ff7}" ma:internalName="TaxCatchAll" ma:showField="CatchAllData" ma:web="b6142309-f81b-4648-9c63-502fa2f73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42309-f81b-4648-9c63-502fa2f73b26" xsi:nil="true"/>
    <lcf76f155ced4ddcb4097134ff3c332f xmlns="da432c0f-31f2-45d7-a270-947d4fd2c8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F2259-5C8C-45DE-AACE-88EAF8EA4A91}"/>
</file>

<file path=customXml/itemProps2.xml><?xml version="1.0" encoding="utf-8"?>
<ds:datastoreItem xmlns:ds="http://schemas.openxmlformats.org/officeDocument/2006/customXml" ds:itemID="{278A7A35-69CC-4728-B6EF-6726254008D1}">
  <ds:schemaRefs>
    <ds:schemaRef ds:uri="http://schemas.microsoft.com/sharepoint/v3/contenttype/forms"/>
  </ds:schemaRefs>
</ds:datastoreItem>
</file>

<file path=customXml/itemProps3.xml><?xml version="1.0" encoding="utf-8"?>
<ds:datastoreItem xmlns:ds="http://schemas.openxmlformats.org/officeDocument/2006/customXml" ds:itemID="{BD40D0C7-9A85-4AAC-B150-00245C11DA61}">
  <ds:schemaRefs>
    <ds:schemaRef ds:uri="http://schemas.microsoft.com/office/2006/metadata/properties"/>
    <ds:schemaRef ds:uri="http://schemas.microsoft.com/office/infopath/2007/PartnerControls"/>
    <ds:schemaRef ds:uri="b6142309-f81b-4648-9c63-502fa2f73b26"/>
    <ds:schemaRef ds:uri="da432c0f-31f2-45d7-a270-947d4fd2c8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867</Characters>
  <Application>Microsoft Office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Hattie Fulford-Brown</cp:lastModifiedBy>
  <cp:revision>12</cp:revision>
  <cp:lastPrinted>2023-02-28T12:11:00Z</cp:lastPrinted>
  <dcterms:created xsi:type="dcterms:W3CDTF">2020-03-05T14:42:00Z</dcterms:created>
  <dcterms:modified xsi:type="dcterms:W3CDTF">2026-04-10T12:39:00Z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0x010100F2BFAFB4FD82BC40942D7B9FB7F9A262</vt:lpwstr>
  </property>
  <property fmtid="{D5CDD505-2E9C-101B-9397-08002B2CF9AE}" pid="3" name="MediaServiceImageTags">
    <vt:lpwstr/>
  </property>
</Properties>
</file>